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70140" w:rsidR="00EF6B0C" w:rsidP="00EF6B0C" w:rsidRDefault="00EF6B0C" w14:paraId="056B6FA0" w14:textId="5AF1A6D3">
      <w:pPr>
        <w:widowControl w:val="0"/>
        <w:tabs>
          <w:tab w:val="left" w:pos="7997"/>
        </w:tabs>
        <w:autoSpaceDE w:val="0"/>
        <w:autoSpaceDN w:val="0"/>
        <w:spacing w:after="0"/>
        <w:ind w:left="340"/>
        <w:textboxTightWrap w:val="none"/>
        <w:rPr>
          <w:rFonts w:eastAsia="Arial" w:asciiTheme="minorHAnsi" w:hAnsiTheme="minorHAnsi" w:cstheme="minorHAnsi"/>
          <w:sz w:val="20"/>
          <w:szCs w:val="22"/>
          <w:lang w:val="en-US" w:eastAsia="en-US" w:bidi="en-US"/>
        </w:rPr>
      </w:pPr>
      <w:r w:rsidRPr="00670140">
        <w:rPr>
          <w:rFonts w:eastAsia="Arial" w:asciiTheme="minorHAnsi" w:hAnsiTheme="minorHAnsi" w:cstheme="minorHAnsi"/>
          <w:noProof/>
          <w:sz w:val="20"/>
          <w:szCs w:val="22"/>
        </w:rPr>
        <w:drawing>
          <wp:anchor distT="0" distB="0" distL="114300" distR="114300" simplePos="0" relativeHeight="251658240" behindDoc="0" locked="0" layoutInCell="1" allowOverlap="1" wp14:anchorId="3871CB88" wp14:editId="7A16E097">
            <wp:simplePos x="0" y="0"/>
            <wp:positionH relativeFrom="column">
              <wp:posOffset>4612640</wp:posOffset>
            </wp:positionH>
            <wp:positionV relativeFrom="paragraph">
              <wp:posOffset>390525</wp:posOffset>
            </wp:positionV>
            <wp:extent cx="1760870" cy="472853"/>
            <wp:effectExtent l="2540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1760870" cy="472853"/>
                    </a:xfrm>
                    <a:prstGeom prst="rect">
                      <a:avLst/>
                    </a:prstGeom>
                  </pic:spPr>
                </pic:pic>
              </a:graphicData>
            </a:graphic>
          </wp:anchor>
        </w:drawing>
      </w:r>
      <w:r w:rsidRPr="00670140">
        <w:rPr>
          <w:rFonts w:eastAsia="Arial" w:asciiTheme="minorHAnsi" w:hAnsiTheme="minorHAnsi" w:cstheme="minorHAnsi"/>
          <w:noProof/>
          <w:sz w:val="20"/>
          <w:szCs w:val="22"/>
        </w:rPr>
        <w:drawing>
          <wp:inline distT="0" distB="0" distL="0" distR="0" wp14:anchorId="05A60D1E" wp14:editId="54D29EA4">
            <wp:extent cx="2596475" cy="1137979"/>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2" cstate="print"/>
                    <a:stretch>
                      <a:fillRect/>
                    </a:stretch>
                  </pic:blipFill>
                  <pic:spPr>
                    <a:xfrm>
                      <a:off x="0" y="0"/>
                      <a:ext cx="2596840" cy="1138139"/>
                    </a:xfrm>
                    <a:prstGeom prst="rect">
                      <a:avLst/>
                    </a:prstGeom>
                  </pic:spPr>
                </pic:pic>
              </a:graphicData>
            </a:graphic>
          </wp:inline>
        </w:drawing>
      </w:r>
      <w:r w:rsidRPr="00670140">
        <w:rPr>
          <w:rFonts w:eastAsia="Arial" w:asciiTheme="minorHAnsi" w:hAnsiTheme="minorHAnsi" w:cstheme="minorHAnsi"/>
          <w:sz w:val="20"/>
          <w:szCs w:val="22"/>
          <w:lang w:val="en-US" w:eastAsia="en-US" w:bidi="en-US"/>
        </w:rPr>
        <w:tab/>
      </w:r>
    </w:p>
    <w:p w:rsidRPr="00670140" w:rsidR="00F939A8" w:rsidRDefault="00F939A8" w14:paraId="62BD6219" w14:textId="62162292">
      <w:pPr>
        <w:rPr>
          <w:rFonts w:asciiTheme="minorHAnsi" w:hAnsiTheme="minorHAnsi" w:cstheme="minorHAnsi"/>
        </w:rPr>
      </w:pPr>
    </w:p>
    <w:p w:rsidRPr="00670140" w:rsidR="00EF6B0C" w:rsidP="00EF6B0C" w:rsidRDefault="00EF6B0C" w14:paraId="26D404A3" w14:textId="2AB79F49">
      <w:pPr>
        <w:tabs>
          <w:tab w:val="left" w:pos="7997"/>
        </w:tabs>
        <w:ind w:left="340"/>
        <w:rPr>
          <w:rFonts w:asciiTheme="minorHAnsi" w:hAnsiTheme="minorHAnsi" w:cstheme="minorHAnsi"/>
          <w:sz w:val="20"/>
        </w:rPr>
      </w:pPr>
      <w:r w:rsidRPr="00670140">
        <w:rPr>
          <w:rFonts w:asciiTheme="minorHAnsi" w:hAnsiTheme="minorHAnsi" w:cstheme="minorHAnsi"/>
          <w:sz w:val="20"/>
        </w:rPr>
        <w:tab/>
      </w:r>
    </w:p>
    <w:p w:rsidRPr="00670140" w:rsidR="00EF6B0C" w:rsidP="00EF6B0C" w:rsidRDefault="00EF6B0C" w14:paraId="2EC2AA7F" w14:textId="6B910676">
      <w:pPr>
        <w:pStyle w:val="BodyText"/>
        <w:rPr>
          <w:rFonts w:asciiTheme="minorHAnsi" w:hAnsiTheme="minorHAnsi" w:cstheme="minorHAnsi"/>
          <w:sz w:val="20"/>
        </w:rPr>
      </w:pPr>
    </w:p>
    <w:p w:rsidRPr="00670140" w:rsidR="00EF6B0C" w:rsidP="00EF6B0C" w:rsidRDefault="00EF6B0C" w14:paraId="7D139656" w14:textId="2BCDAEF9">
      <w:pPr>
        <w:pStyle w:val="BodyText"/>
        <w:rPr>
          <w:rFonts w:asciiTheme="minorHAnsi" w:hAnsiTheme="minorHAnsi" w:cstheme="minorHAnsi"/>
          <w:sz w:val="20"/>
        </w:rPr>
      </w:pPr>
    </w:p>
    <w:p w:rsidRPr="00670140" w:rsidR="00EF6B0C" w:rsidP="00EF6B0C" w:rsidRDefault="00EF6B0C" w14:paraId="737B5707" w14:textId="1C7FDCE7">
      <w:pPr>
        <w:pStyle w:val="BodyText"/>
        <w:rPr>
          <w:rFonts w:asciiTheme="minorHAnsi" w:hAnsiTheme="minorHAnsi" w:cstheme="minorHAnsi"/>
          <w:sz w:val="20"/>
        </w:rPr>
      </w:pPr>
    </w:p>
    <w:p w:rsidRPr="00670140" w:rsidR="00EF6B0C" w:rsidP="00EF6B0C" w:rsidRDefault="00EF6B0C" w14:paraId="5DC69610" w14:textId="1B728207">
      <w:pPr>
        <w:pStyle w:val="BodyText"/>
        <w:rPr>
          <w:rFonts w:asciiTheme="minorHAnsi" w:hAnsiTheme="minorHAnsi" w:cstheme="minorHAnsi"/>
          <w:sz w:val="20"/>
        </w:rPr>
      </w:pPr>
    </w:p>
    <w:p w:rsidRPr="00670140" w:rsidR="00EF6B0C" w:rsidP="00EF6B0C" w:rsidRDefault="00EF6B0C" w14:paraId="2677BAA8" w14:textId="66928F2A">
      <w:pPr>
        <w:pStyle w:val="BodyText"/>
        <w:rPr>
          <w:rFonts w:asciiTheme="minorHAnsi" w:hAnsiTheme="minorHAnsi" w:cstheme="minorHAnsi"/>
          <w:sz w:val="20"/>
        </w:rPr>
      </w:pPr>
    </w:p>
    <w:p w:rsidRPr="00670140" w:rsidR="00EF6B0C" w:rsidP="00EF6B0C" w:rsidRDefault="00EF6B0C" w14:paraId="5A408683" w14:textId="1BF6CD43">
      <w:pPr>
        <w:pStyle w:val="BodyText"/>
        <w:rPr>
          <w:rFonts w:asciiTheme="minorHAnsi" w:hAnsiTheme="minorHAnsi" w:cstheme="minorHAnsi"/>
          <w:sz w:val="20"/>
        </w:rPr>
      </w:pPr>
    </w:p>
    <w:p w:rsidRPr="00670140" w:rsidR="00EF6B0C" w:rsidP="00EF6B0C" w:rsidRDefault="00EF6B0C" w14:paraId="7875345E" w14:textId="1791B7A2">
      <w:pPr>
        <w:pStyle w:val="BodyText"/>
        <w:rPr>
          <w:rFonts w:asciiTheme="minorHAnsi" w:hAnsiTheme="minorHAnsi" w:cstheme="minorHAnsi"/>
          <w:sz w:val="20"/>
        </w:rPr>
      </w:pPr>
    </w:p>
    <w:p w:rsidRPr="00670140" w:rsidR="00EF6B0C" w:rsidP="00EF6B0C" w:rsidRDefault="00EF6B0C" w14:paraId="4366DFC0" w14:textId="510DEE44">
      <w:pPr>
        <w:pStyle w:val="BodyText"/>
        <w:rPr>
          <w:rFonts w:asciiTheme="minorHAnsi" w:hAnsiTheme="minorHAnsi" w:cstheme="minorHAnsi"/>
          <w:sz w:val="20"/>
        </w:rPr>
      </w:pPr>
    </w:p>
    <w:p w:rsidRPr="00670140" w:rsidR="00EF6B0C" w:rsidP="00EF6B0C" w:rsidRDefault="00EF6B0C" w14:paraId="5CA2AE47" w14:textId="1AB46618">
      <w:pPr>
        <w:pStyle w:val="BodyText"/>
        <w:rPr>
          <w:rFonts w:asciiTheme="minorHAnsi" w:hAnsiTheme="minorHAnsi" w:cstheme="minorHAnsi"/>
          <w:sz w:val="20"/>
        </w:rPr>
      </w:pPr>
    </w:p>
    <w:p w:rsidRPr="00670140" w:rsidR="00EF6B0C" w:rsidP="00EF6B0C" w:rsidRDefault="00EF6B0C" w14:paraId="6804B85A" w14:textId="6BA6F530">
      <w:pPr>
        <w:pStyle w:val="BodyText"/>
        <w:rPr>
          <w:rFonts w:asciiTheme="minorHAnsi" w:hAnsiTheme="minorHAnsi" w:cstheme="minorHAnsi"/>
          <w:sz w:val="20"/>
        </w:rPr>
      </w:pPr>
    </w:p>
    <w:p w:rsidRPr="00670140" w:rsidR="00EF6B0C" w:rsidP="00EF6B0C" w:rsidRDefault="00EF6B0C" w14:paraId="18213761" w14:textId="7CEF049F">
      <w:pPr>
        <w:pStyle w:val="BodyText"/>
        <w:rPr>
          <w:rFonts w:asciiTheme="minorHAnsi" w:hAnsiTheme="minorHAnsi" w:cstheme="minorHAnsi"/>
          <w:sz w:val="20"/>
        </w:rPr>
      </w:pPr>
    </w:p>
    <w:p w:rsidRPr="00670140" w:rsidR="00EF6B0C" w:rsidP="00EF6B0C" w:rsidRDefault="00EF6B0C" w14:paraId="4D56402E" w14:textId="4520F94D">
      <w:pPr>
        <w:pStyle w:val="BodyText"/>
        <w:rPr>
          <w:rFonts w:asciiTheme="minorHAnsi" w:hAnsiTheme="minorHAnsi" w:cstheme="minorHAnsi"/>
          <w:sz w:val="20"/>
        </w:rPr>
      </w:pPr>
    </w:p>
    <w:p w:rsidRPr="00670140" w:rsidR="00EF6B0C" w:rsidP="00EF6B0C" w:rsidRDefault="00EF6B0C" w14:paraId="00E90A8B" w14:textId="2E33CC5D">
      <w:pPr>
        <w:pStyle w:val="BodyText"/>
        <w:rPr>
          <w:rFonts w:asciiTheme="minorHAnsi" w:hAnsiTheme="minorHAnsi" w:cstheme="minorHAnsi"/>
          <w:sz w:val="20"/>
        </w:rPr>
      </w:pPr>
    </w:p>
    <w:p w:rsidRPr="00670140" w:rsidR="00EF6B0C" w:rsidP="00EF6B0C" w:rsidRDefault="00EF6B0C" w14:paraId="07462435" w14:textId="49617EEF">
      <w:pPr>
        <w:pStyle w:val="BodyText"/>
        <w:rPr>
          <w:rFonts w:asciiTheme="minorHAnsi" w:hAnsiTheme="minorHAnsi" w:cstheme="minorHAnsi"/>
          <w:sz w:val="20"/>
        </w:rPr>
      </w:pPr>
    </w:p>
    <w:p w:rsidRPr="00670140" w:rsidR="00EF6B0C" w:rsidP="00EF6B0C" w:rsidRDefault="005C7CAB" w14:paraId="53E313CA" w14:textId="70AE200A">
      <w:pPr>
        <w:pStyle w:val="BodyText"/>
        <w:rPr>
          <w:rFonts w:asciiTheme="minorHAnsi" w:hAnsiTheme="minorHAnsi" w:cstheme="minorHAnsi"/>
          <w:sz w:val="20"/>
        </w:rPr>
      </w:pPr>
      <w:r w:rsidRPr="00670140">
        <w:rPr>
          <w:rFonts w:asciiTheme="minorHAnsi" w:hAnsiTheme="minorHAnsi" w:cstheme="minorHAnsi"/>
          <w:noProof/>
          <w:sz w:val="20"/>
        </w:rPr>
        <mc:AlternateContent>
          <mc:Choice Requires="wps">
            <w:drawing>
              <wp:anchor distT="0" distB="0" distL="114300" distR="114300" simplePos="0" relativeHeight="251658241" behindDoc="0" locked="0" layoutInCell="1" allowOverlap="1" wp14:anchorId="2D4495B0" wp14:editId="707F5919">
                <wp:simplePos x="0" y="0"/>
                <wp:positionH relativeFrom="page">
                  <wp:align>right</wp:align>
                </wp:positionH>
                <wp:positionV relativeFrom="paragraph">
                  <wp:posOffset>83185</wp:posOffset>
                </wp:positionV>
                <wp:extent cx="7542530" cy="4055745"/>
                <wp:effectExtent l="0" t="0" r="1270" b="19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2530" cy="4055745"/>
                        </a:xfrm>
                        <a:prstGeom prst="rect">
                          <a:avLst/>
                        </a:prstGeom>
                        <a:solidFill>
                          <a:srgbClr val="1C24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w14:anchorId="1D6C789A">
              <v:rect id="Rectangle 7" style="position:absolute;margin-left:542.7pt;margin-top:6.55pt;width:593.9pt;height:319.35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spid="_x0000_s1026" fillcolor="#1c2441" stroked="f" w14:anchorId="46825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">
                <w10:wrap anchorx="page"/>
              </v:rect>
            </w:pict>
          </mc:Fallback>
        </mc:AlternateContent>
      </w:r>
    </w:p>
    <w:p w:rsidRPr="00670140" w:rsidR="00EF6B0C" w:rsidP="00EF6B0C" w:rsidRDefault="00EF6B0C" w14:paraId="497AFDD4" w14:textId="5F0A35C7">
      <w:pPr>
        <w:pStyle w:val="BodyText"/>
        <w:rPr>
          <w:rFonts w:asciiTheme="minorHAnsi" w:hAnsiTheme="minorHAnsi" w:cstheme="minorHAnsi"/>
          <w:sz w:val="20"/>
        </w:rPr>
      </w:pPr>
    </w:p>
    <w:p w:rsidRPr="00670140" w:rsidR="00EF6B0C" w:rsidP="36FEF8C6" w:rsidRDefault="00854D4E" w14:paraId="0E6898DE" w14:textId="2D056F50">
      <w:pPr>
        <w:pStyle w:val="BodyText"/>
        <w:rPr>
          <w:rFonts w:ascii="Calibri" w:hAnsi="Calibri" w:cs="Calibri" w:asciiTheme="minorAscii" w:hAnsiTheme="minorAscii" w:cstheme="minorAscii"/>
          <w:sz w:val="20"/>
          <w:szCs w:val="20"/>
        </w:rPr>
      </w:pPr>
      <w:r w:rsidRPr="00670140">
        <w:rPr>
          <w:rFonts w:asciiTheme="minorHAnsi" w:hAnsiTheme="minorHAnsi" w:cstheme="minorHAnsi"/>
          <w:noProof/>
          <w:sz w:val="20"/>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114300" distR="114300" simplePos="0" relativeHeight="251658242" behindDoc="0" locked="0" layoutInCell="1" allowOverlap="1" wp14:anchorId="233030AA" wp14:editId="4CCF1B84">
                <wp:simplePos x="0" y="0"/>
                <wp:positionH relativeFrom="page">
                  <wp:align>center</wp:align>
                </wp:positionH>
                <wp:positionV relativeFrom="paragraph">
                  <wp:posOffset>11430</wp:posOffset>
                </wp:positionV>
                <wp:extent cx="5991225" cy="1905000"/>
                <wp:effectExtent l="0" t="0" r="0" b="0"/>
                <wp:wrapTight wrapText="bothSides">
                  <wp:wrapPolygon edited="0">
                    <wp:start x="137" y="648"/>
                    <wp:lineTo x="137" y="20952"/>
                    <wp:lineTo x="21360" y="20952"/>
                    <wp:lineTo x="21360" y="648"/>
                    <wp:lineTo x="137" y="648"/>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9122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xmlns:w14="http://schemas.microsoft.com/office/word/2010/wordml" w:rsidR="002E0E3B" w:rsidP="00EF6B0C" w:rsidRDefault="002E0E3B" w14:paraId="541C06A8" w14:textId="77777777">
                            <w:pPr>
                              <w:pStyle w:val="BodyText"/>
                              <w:spacing w:before="3"/>
                              <w:rPr>
                                <w:rFonts w:ascii="Times New Roman"/>
                                <w:sz w:val="16"/>
                              </w:rPr>
                            </w:pPr>
                          </w:p>
                          <w:p xmlns:w14="http://schemas.microsoft.com/office/word/2010/wordml" w:rsidR="00126C82" w:rsidP="00126C82" w:rsidRDefault="00126C82" w14:paraId="03E106D0" w14:textId="77777777">
                            <w:pPr>
                              <w:spacing w:after="160" w:line="259" w:lineRule="auto"/>
                            </w:pPr>
                            <w:bookmarkStart w:name="_Hlk51319733" w:id="0"/>
                            <w:r>
                              <w:rPr>
                                <w:color w:val="FFFFFF"/>
                                <w:sz w:val="40"/>
                              </w:rPr>
                              <w:t xml:space="preserve">GUIDANCE FOR ALL PRSB STANDARDS </w:t>
                            </w:r>
                          </w:p>
                          <w:p xmlns:w14="http://schemas.microsoft.com/office/word/2010/wordml" w:rsidRPr="002249F5" w:rsidR="002E0E3B" w:rsidP="00EF6B0C" w:rsidRDefault="002E0E3B" w14:paraId="52384701" w14:textId="3FE0C9AB">
                            <w:pPr>
                              <w:pStyle w:val="BodyText"/>
                              <w:spacing w:before="3"/>
                              <w:rPr>
                                <w:b/>
                                <w:color w:val="FAFCFC" w:themeColor="background1"/>
                                <w:sz w:val="44"/>
                              </w:rPr>
                            </w:pPr>
                          </w:p>
                          <w:p xmlns:w14="http://schemas.microsoft.com/office/word/2010/wordml" w:rsidRPr="002249F5" w:rsidR="002E0E3B" w:rsidP="00EF6B0C" w:rsidRDefault="002E0E3B" w14:paraId="5408C163" w14:textId="77777777">
                            <w:pPr>
                              <w:pStyle w:val="BodyText"/>
                              <w:spacing w:before="3"/>
                              <w:rPr>
                                <w:b/>
                                <w:color w:val="FAFCFC" w:themeColor="background1"/>
                                <w:sz w:val="44"/>
                              </w:rPr>
                            </w:pPr>
                          </w:p>
                          <w:p xmlns:w14="http://schemas.microsoft.com/office/word/2010/wordml" w:rsidRPr="002249F5" w:rsidR="007E5321" w:rsidP="003922B0" w:rsidRDefault="00D42455" w14:paraId="2396B0A4" w14:textId="59A7DFD2">
                            <w:pPr>
                              <w:pStyle w:val="BodyText"/>
                              <w:spacing w:before="3"/>
                              <w:rPr>
                                <w:rFonts w:ascii="Times New Roman"/>
                                <w:color w:val="FAFCFC" w:themeColor="background1"/>
                                <w:sz w:val="16"/>
                              </w:rPr>
                            </w:pPr>
                            <w:r>
                              <w:rPr>
                                <w:color w:val="FAFCFC" w:themeColor="background1"/>
                                <w:sz w:val="44"/>
                              </w:rPr>
                              <w:t>August</w:t>
                            </w:r>
                            <w:r w:rsidR="004C352D">
                              <w:rPr>
                                <w:color w:val="FAFCFC" w:themeColor="background1"/>
                                <w:sz w:val="44"/>
                              </w:rPr>
                              <w:t xml:space="preserve"> </w:t>
                            </w:r>
                            <w:r w:rsidR="00126C82">
                              <w:rPr>
                                <w:color w:val="FAFCFC" w:themeColor="background1"/>
                                <w:sz w:val="44"/>
                              </w:rPr>
                              <w:t>202</w:t>
                            </w:r>
                            <w:r w:rsidR="007620E3">
                              <w:rPr>
                                <w:color w:val="FAFCFC" w:themeColor="background1"/>
                                <w:sz w:val="44"/>
                              </w:rPr>
                              <w:t>3</w:t>
                            </w:r>
                            <w:r w:rsidR="00126C82">
                              <w:rPr>
                                <w:color w:val="FAFCFC" w:themeColor="background1"/>
                                <w:sz w:val="44"/>
                              </w:rPr>
                              <w:t xml:space="preserve"> </w:t>
                            </w:r>
                          </w:p>
                          <w:bookmarkEnd w:id="0"/>
                          <w:p xmlns:w14="http://schemas.microsoft.com/office/word/2010/wordml" w:rsidRPr="002249F5" w:rsidR="002E0E3B" w:rsidP="00854D4E" w:rsidRDefault="002E0E3B" w14:paraId="1480A8AF" w14:textId="2094977F">
                            <w:pPr>
                              <w:spacing w:before="196"/>
                              <w:rPr>
                                <w:color w:val="002060"/>
                                <w:sz w:val="32"/>
                              </w:rPr>
                            </w:pPr>
                            <w:r w:rsidRPr="002249F5">
                              <w:rPr>
                                <w:color w:val="002060"/>
                                <w:sz w:val="32"/>
                              </w:rPr>
                              <w:t>[DATE]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xmlns:w14="http://schemas.microsoft.com/office/word/2010/wordml" xmlns:w="http://schemas.openxmlformats.org/wordprocessingml/2006/main" w14:anchorId="6DE0BC26">
              <v:shapetype xmlns:o="urn:schemas-microsoft-com:office:office" xmlns:v="urn:schemas-microsoft-com:vml" id="_x0000_t202" coordsize="21600,21600" o:spt="202" path="m,l,21600r21600,l21600,xe" w14:anchorId="233030AA">
                <v:stroke joinstyle="miter"/>
                <v:path gradientshapeok="t" o:connecttype="rect"/>
              </v:shapetype>
              <v:shape xmlns:o="urn:schemas-microsoft-com:office:office" xmlns:v="urn:schemas-microsoft-com:vml" id="Text Box 6" style="position:absolute;margin-left:0;margin-top:.9pt;width:471.75pt;height:150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">
                <v:textbox inset=",7.2pt,,7.2pt">
                  <w:txbxContent>
                    <w:p w:rsidR="002E0E3B" w:rsidP="00EF6B0C" w:rsidRDefault="002E0E3B" w14:paraId="672A6659" w14:textId="77777777">
                      <w:pPr>
                        <w:pStyle w:val="BodyText"/>
                        <w:spacing w:before="3"/>
                        <w:rPr>
                          <w:rFonts w:ascii="Times New Roman"/>
                          <w:sz w:val="16"/>
                        </w:rPr>
                      </w:pPr>
                    </w:p>
                    <w:p w:rsidR="00126C82" w:rsidP="00126C82" w:rsidRDefault="00126C82" w14:paraId="3B9FE155" w14:textId="77777777">
                      <w:pPr>
                        <w:spacing w:after="160" w:line="259" w:lineRule="auto"/>
                      </w:pPr>
                      <w:r>
                        <w:rPr>
                          <w:color w:val="FFFFFF"/>
                          <w:sz w:val="40"/>
                        </w:rPr>
                        <w:t xml:space="preserve">GUIDANCE FOR ALL PRSB STANDARDS </w:t>
                      </w:r>
                    </w:p>
                    <w:p w:rsidRPr="002249F5" w:rsidR="002E0E3B" w:rsidP="00EF6B0C" w:rsidRDefault="002E0E3B" w14:paraId="0A37501D" w14:textId="3FE0C9AB">
                      <w:pPr>
                        <w:pStyle w:val="BodyText"/>
                        <w:spacing w:before="3"/>
                        <w:rPr>
                          <w:b/>
                          <w:color w:val="FAFCFC" w:themeColor="background1"/>
                          <w:sz w:val="44"/>
                        </w:rPr>
                      </w:pPr>
                    </w:p>
                    <w:p w:rsidRPr="002249F5" w:rsidR="002E0E3B" w:rsidP="00EF6B0C" w:rsidRDefault="002E0E3B" w14:paraId="5DAB6C7B" w14:textId="77777777">
                      <w:pPr>
                        <w:pStyle w:val="BodyText"/>
                        <w:spacing w:before="3"/>
                        <w:rPr>
                          <w:b/>
                          <w:color w:val="FAFCFC" w:themeColor="background1"/>
                          <w:sz w:val="44"/>
                        </w:rPr>
                      </w:pPr>
                    </w:p>
                    <w:p w:rsidRPr="002249F5" w:rsidR="007E5321" w:rsidP="003922B0" w:rsidRDefault="00D42455" w14:paraId="605F312E" w14:textId="59A7DFD2">
                      <w:pPr>
                        <w:pStyle w:val="BodyText"/>
                        <w:spacing w:before="3"/>
                        <w:rPr>
                          <w:rFonts w:ascii="Times New Roman"/>
                          <w:color w:val="FAFCFC" w:themeColor="background1"/>
                          <w:sz w:val="16"/>
                        </w:rPr>
                      </w:pPr>
                      <w:r>
                        <w:rPr>
                          <w:color w:val="FAFCFC" w:themeColor="background1"/>
                          <w:sz w:val="44"/>
                        </w:rPr>
                        <w:t>August</w:t>
                      </w:r>
                      <w:r w:rsidR="004C352D">
                        <w:rPr>
                          <w:color w:val="FAFCFC" w:themeColor="background1"/>
                          <w:sz w:val="44"/>
                        </w:rPr>
                        <w:t xml:space="preserve"> </w:t>
                      </w:r>
                      <w:r w:rsidR="00126C82">
                        <w:rPr>
                          <w:color w:val="FAFCFC" w:themeColor="background1"/>
                          <w:sz w:val="44"/>
                        </w:rPr>
                        <w:t>202</w:t>
                      </w:r>
                      <w:r w:rsidR="007620E3">
                        <w:rPr>
                          <w:color w:val="FAFCFC" w:themeColor="background1"/>
                          <w:sz w:val="44"/>
                        </w:rPr>
                        <w:t>3</w:t>
                      </w:r>
                      <w:r w:rsidR="00126C82">
                        <w:rPr>
                          <w:color w:val="FAFCFC" w:themeColor="background1"/>
                          <w:sz w:val="44"/>
                        </w:rPr>
                        <w:t xml:space="preserve"> </w:t>
                      </w:r>
                    </w:p>
                    <w:p w:rsidRPr="002249F5" w:rsidR="002E0E3B" w:rsidP="00854D4E" w:rsidRDefault="002E0E3B" w14:paraId="1C332AE7" w14:textId="2094977F">
                      <w:pPr>
                        <w:spacing w:before="196"/>
                        <w:rPr>
                          <w:color w:val="002060"/>
                          <w:sz w:val="32"/>
                        </w:rPr>
                      </w:pPr>
                      <w:r w:rsidRPr="002249F5">
                        <w:rPr>
                          <w:color w:val="002060"/>
                          <w:sz w:val="32"/>
                        </w:rPr>
                        <w:t>[DATE]</w:t>
                      </w:r>
                    </w:p>
                  </w:txbxContent>
                </v:textbox>
                <w10:wrap xmlns:w10="urn:schemas-microsoft-com:office:word" type="tight" anchorx="page"/>
              </v:shape>
            </w:pict>
          </mc:Fallback>
        </mc:AlternateContent>
      </w:r>
    </w:p>
    <w:p w:rsidRPr="00670140" w:rsidR="00EF6B0C" w:rsidP="00EF6B0C" w:rsidRDefault="00EF6B0C" w14:paraId="5DBD30DF" w14:textId="44ADAF99">
      <w:pPr>
        <w:pStyle w:val="BodyText"/>
        <w:rPr>
          <w:rFonts w:asciiTheme="minorHAnsi" w:hAnsiTheme="minorHAnsi" w:cstheme="minorHAnsi"/>
          <w:sz w:val="20"/>
        </w:rPr>
      </w:pPr>
    </w:p>
    <w:p w:rsidRPr="00670140" w:rsidR="00EF6B0C" w:rsidP="00EF6B0C" w:rsidRDefault="00EF6B0C" w14:paraId="0AABB268" w14:textId="5D2B9C1E">
      <w:pPr>
        <w:pStyle w:val="BodyText"/>
        <w:rPr>
          <w:rFonts w:asciiTheme="minorHAnsi" w:hAnsiTheme="minorHAnsi" w:cstheme="minorHAnsi"/>
          <w:sz w:val="20"/>
        </w:rPr>
        <w:sectPr w:rsidRPr="00670140" w:rsidR="00EF6B0C" w:rsidSect="00EF6B0C">
          <w:footerReference w:type="default" r:id="rId13"/>
          <w:pgSz w:w="11900" w:h="16850" w:orient="portrait"/>
          <w:pgMar w:top="980" w:right="640" w:bottom="0" w:left="440" w:header="720" w:footer="720" w:gutter="0"/>
          <w:cols w:space="720"/>
        </w:sectPr>
      </w:pPr>
    </w:p>
    <w:p w:rsidRPr="00E75138" w:rsidR="00B8442D" w:rsidP="00854D4E" w:rsidRDefault="00B8442D" w14:paraId="205AE6E3" w14:textId="1C6861C5">
      <w:pPr>
        <w:pStyle w:val="DocMgmtSubhead"/>
        <w:widowControl w:val="0"/>
        <w:ind w:right="454"/>
        <w:jc w:val="both"/>
        <w:rPr>
          <w:rFonts w:cs="Arial"/>
          <w:color w:val="002060"/>
          <w:sz w:val="28"/>
          <w:szCs w:val="28"/>
        </w:rPr>
      </w:pPr>
      <w:r w:rsidRPr="00E75138">
        <w:rPr>
          <w:rFonts w:cs="Arial"/>
          <w:color w:val="002060"/>
          <w:sz w:val="28"/>
          <w:szCs w:val="28"/>
        </w:rPr>
        <w:t>Document Management</w:t>
      </w:r>
    </w:p>
    <w:p w:rsidRPr="00854D4E" w:rsidR="00D85D5F" w:rsidP="00854D4E" w:rsidRDefault="00D85D5F" w14:paraId="346BFD30" w14:textId="77777777">
      <w:pPr>
        <w:jc w:val="both"/>
        <w:rPr>
          <w:rFonts w:cs="Arial"/>
          <w:lang w:eastAsia="en-US"/>
        </w:rPr>
      </w:pPr>
      <w:bookmarkStart w:name="_Toc350847280" w:id="2"/>
      <w:bookmarkStart w:name="_Toc350847324" w:id="3"/>
    </w:p>
    <w:p w:rsidRPr="00854D4E" w:rsidR="006F6FD7" w:rsidP="00854D4E" w:rsidRDefault="34654B7B" w14:paraId="2DDCFC98" w14:textId="77777777">
      <w:pPr>
        <w:pStyle w:val="DocMgmtSubhead"/>
        <w:jc w:val="both"/>
        <w:rPr>
          <w:rFonts w:cs="Arial"/>
          <w:sz w:val="24"/>
          <w:szCs w:val="24"/>
        </w:rPr>
      </w:pPr>
      <w:r w:rsidRPr="00854D4E">
        <w:rPr>
          <w:rFonts w:cs="Arial"/>
          <w:sz w:val="24"/>
          <w:szCs w:val="24"/>
        </w:rPr>
        <w:t>Revision History</w:t>
      </w:r>
      <w:bookmarkEnd w:id="2"/>
      <w:bookmarkEnd w:id="3"/>
    </w:p>
    <w:tbl>
      <w:tblPr>
        <w:tblW w:w="9864" w:type="dxa"/>
        <w:tblBorders>
          <w:top w:val="single" w:color="B9B9B9" w:themeColor="accent3" w:themeTint="66" w:sz="2" w:space="0"/>
          <w:bottom w:val="single" w:color="B9B9B9" w:themeColor="accent3" w:themeTint="66" w:sz="2" w:space="0"/>
          <w:insideH w:val="single" w:color="B9B9B9" w:themeColor="accent3" w:themeTint="66" w:sz="2" w:space="0"/>
        </w:tblBorders>
        <w:tblLook w:val="0000" w:firstRow="0" w:lastRow="0" w:firstColumn="0" w:lastColumn="0" w:noHBand="0" w:noVBand="0"/>
      </w:tblPr>
      <w:tblGrid>
        <w:gridCol w:w="1215"/>
        <w:gridCol w:w="1500"/>
        <w:gridCol w:w="7149"/>
      </w:tblGrid>
      <w:tr w:rsidRPr="00854D4E" w:rsidR="006F6FD7" w:rsidTr="36FEF8C6" w14:paraId="2C1DAFB3" w14:textId="77777777">
        <w:trPr>
          <w:trHeight w:val="290"/>
        </w:trPr>
        <w:tc>
          <w:tcPr>
            <w:tcW w:w="1215" w:type="dxa"/>
            <w:tcBorders>
              <w:top w:val="single" w:color="000000" w:themeColor="text2" w:sz="2" w:space="0"/>
              <w:bottom w:val="single" w:color="000000" w:themeColor="text2" w:sz="2" w:space="0"/>
              <w:right w:val="nil"/>
            </w:tcBorders>
            <w:tcMar/>
          </w:tcPr>
          <w:p w:rsidRPr="00854D4E" w:rsidR="006F6FD7" w:rsidP="00854D4E" w:rsidRDefault="34654B7B" w14:paraId="11D32B1D" w14:textId="77777777">
            <w:pPr>
              <w:pStyle w:val="TableHeader"/>
              <w:jc w:val="both"/>
              <w:rPr>
                <w:sz w:val="24"/>
                <w:lang w:val="en-GB"/>
              </w:rPr>
            </w:pPr>
            <w:r w:rsidRPr="00854D4E">
              <w:rPr>
                <w:sz w:val="24"/>
                <w:lang w:val="en-GB"/>
              </w:rPr>
              <w:t>Version</w:t>
            </w:r>
          </w:p>
        </w:tc>
        <w:tc>
          <w:tcPr>
            <w:tcW w:w="1500" w:type="dxa"/>
            <w:tcBorders>
              <w:top w:val="single" w:color="000000" w:themeColor="text2" w:sz="2" w:space="0"/>
              <w:left w:val="nil"/>
              <w:bottom w:val="single" w:color="000000" w:themeColor="text2" w:sz="2" w:space="0"/>
              <w:right w:val="nil"/>
            </w:tcBorders>
            <w:shd w:val="clear" w:color="auto" w:fill="auto"/>
            <w:tcMar/>
          </w:tcPr>
          <w:p w:rsidRPr="00854D4E" w:rsidR="006F6FD7" w:rsidP="00854D4E" w:rsidRDefault="34654B7B" w14:paraId="6D29AD7B" w14:textId="77777777">
            <w:pPr>
              <w:pStyle w:val="TableHeader"/>
              <w:jc w:val="both"/>
              <w:rPr>
                <w:sz w:val="24"/>
                <w:lang w:val="en-GB"/>
              </w:rPr>
            </w:pPr>
            <w:r w:rsidRPr="00854D4E">
              <w:rPr>
                <w:sz w:val="24"/>
                <w:lang w:val="en-GB"/>
              </w:rPr>
              <w:t>Date</w:t>
            </w:r>
          </w:p>
        </w:tc>
        <w:tc>
          <w:tcPr>
            <w:tcW w:w="7149" w:type="dxa"/>
            <w:tcBorders>
              <w:top w:val="single" w:color="000000" w:themeColor="text2" w:sz="2" w:space="0"/>
              <w:left w:val="nil"/>
              <w:bottom w:val="single" w:color="000000" w:themeColor="text2" w:sz="2" w:space="0"/>
            </w:tcBorders>
            <w:tcMar/>
          </w:tcPr>
          <w:p w:rsidRPr="00854D4E" w:rsidR="006F6FD7" w:rsidP="00854D4E" w:rsidRDefault="34654B7B" w14:paraId="72F13F7E" w14:textId="77777777">
            <w:pPr>
              <w:pStyle w:val="TableHeader"/>
              <w:jc w:val="both"/>
              <w:rPr>
                <w:sz w:val="24"/>
                <w:lang w:val="en-GB"/>
              </w:rPr>
            </w:pPr>
            <w:r w:rsidRPr="00854D4E">
              <w:rPr>
                <w:sz w:val="24"/>
                <w:lang w:val="en-GB"/>
              </w:rPr>
              <w:t>Summary of Changes</w:t>
            </w:r>
          </w:p>
        </w:tc>
      </w:tr>
      <w:tr w:rsidRPr="00E62639" w:rsidR="00E62639" w:rsidTr="36FEF8C6" w14:paraId="54001848" w14:textId="77777777">
        <w:trPr>
          <w:trHeight w:val="290"/>
        </w:trPr>
        <w:tc>
          <w:tcPr>
            <w:tcW w:w="1215" w:type="dxa"/>
            <w:tcBorders>
              <w:top w:val="single" w:color="000000" w:themeColor="text2" w:sz="2" w:space="0"/>
              <w:right w:val="single" w:color="B9B9B9" w:themeColor="accent3" w:themeTint="66" w:sz="2" w:space="0"/>
            </w:tcBorders>
            <w:tcMar/>
            <w:vAlign w:val="center"/>
          </w:tcPr>
          <w:p w:rsidRPr="00854D4E" w:rsidR="00E62639" w:rsidP="00E62639" w:rsidRDefault="00E62639" w14:paraId="09EA214D" w14:textId="4F6FDBB7">
            <w:pPr>
              <w:pStyle w:val="TableText"/>
              <w:spacing w:before="120"/>
              <w:jc w:val="both"/>
              <w:rPr>
                <w:rFonts w:cs="Arial"/>
                <w:sz w:val="24"/>
              </w:rPr>
            </w:pPr>
            <w:r w:rsidRPr="00E62639">
              <w:rPr>
                <w:rFonts w:cs="Arial"/>
                <w:sz w:val="24"/>
              </w:rPr>
              <w:t>0.1</w:t>
            </w:r>
          </w:p>
        </w:tc>
        <w:tc>
          <w:tcPr>
            <w:tcW w:w="1500" w:type="dxa"/>
            <w:tcBorders>
              <w:top w:val="single" w:color="000000" w:themeColor="text2" w:sz="2" w:space="0"/>
              <w:left w:val="single" w:color="B9B9B9" w:themeColor="accent3" w:themeTint="66" w:sz="2" w:space="0"/>
              <w:right w:val="single" w:color="B9B9B9" w:themeColor="accent3" w:themeTint="66" w:sz="2" w:space="0"/>
            </w:tcBorders>
            <w:shd w:val="clear" w:color="auto" w:fill="auto"/>
            <w:tcMar/>
            <w:vAlign w:val="center"/>
          </w:tcPr>
          <w:p w:rsidRPr="00854D4E" w:rsidR="00E62639" w:rsidP="36FEF8C6" w:rsidRDefault="00E62639" w14:paraId="760C2E15" w14:textId="0E692B84">
            <w:pPr>
              <w:pStyle w:val="TableText"/>
              <w:spacing w:before="120"/>
              <w:jc w:val="both"/>
              <w:rPr>
                <w:rFonts w:cs="Arial"/>
                <w:sz w:val="24"/>
                <w:szCs w:val="24"/>
              </w:rPr>
            </w:pPr>
            <w:r w:rsidRPr="36FEF8C6" w:rsidR="00E62639">
              <w:rPr>
                <w:rFonts w:cs="Arial"/>
                <w:sz w:val="24"/>
                <w:szCs w:val="24"/>
              </w:rPr>
              <w:t>25</w:t>
            </w:r>
            <w:r w:rsidRPr="36FEF8C6" w:rsidR="6A24BC02">
              <w:rPr>
                <w:rFonts w:cs="Arial"/>
                <w:sz w:val="24"/>
                <w:szCs w:val="24"/>
              </w:rPr>
              <w:t>/</w:t>
            </w:r>
            <w:r w:rsidRPr="36FEF8C6" w:rsidR="00E62639">
              <w:rPr>
                <w:rFonts w:cs="Arial"/>
                <w:sz w:val="24"/>
                <w:szCs w:val="24"/>
              </w:rPr>
              <w:t>08</w:t>
            </w:r>
            <w:r w:rsidRPr="36FEF8C6" w:rsidR="3C5789D6">
              <w:rPr>
                <w:rFonts w:cs="Arial"/>
                <w:sz w:val="24"/>
                <w:szCs w:val="24"/>
              </w:rPr>
              <w:t>/</w:t>
            </w:r>
            <w:r w:rsidRPr="36FEF8C6" w:rsidR="2361968C">
              <w:rPr>
                <w:rFonts w:cs="Arial"/>
                <w:sz w:val="24"/>
                <w:szCs w:val="24"/>
              </w:rPr>
              <w:t>20</w:t>
            </w:r>
            <w:r w:rsidRPr="36FEF8C6" w:rsidR="00E62639">
              <w:rPr>
                <w:rFonts w:cs="Arial"/>
                <w:sz w:val="24"/>
                <w:szCs w:val="24"/>
              </w:rPr>
              <w:t>21</w:t>
            </w:r>
          </w:p>
        </w:tc>
        <w:tc>
          <w:tcPr>
            <w:tcW w:w="7149" w:type="dxa"/>
            <w:tcBorders>
              <w:top w:val="single" w:color="000000" w:themeColor="text2" w:sz="2" w:space="0"/>
              <w:left w:val="single" w:color="B9B9B9" w:themeColor="accent3" w:themeTint="66" w:sz="2" w:space="0"/>
            </w:tcBorders>
            <w:tcMar/>
            <w:vAlign w:val="center"/>
          </w:tcPr>
          <w:p w:rsidRPr="00854D4E" w:rsidR="00E62639" w:rsidP="00E62639" w:rsidRDefault="00E62639" w14:paraId="4C50D4CA" w14:textId="4A5E8AF2">
            <w:pPr>
              <w:pStyle w:val="TableText"/>
              <w:spacing w:before="120"/>
              <w:jc w:val="both"/>
              <w:rPr>
                <w:rFonts w:cs="Arial"/>
                <w:sz w:val="24"/>
              </w:rPr>
            </w:pPr>
            <w:r w:rsidRPr="00E62639">
              <w:rPr>
                <w:rFonts w:cs="Arial"/>
                <w:sz w:val="24"/>
              </w:rPr>
              <w:t>First draft as general “Guidance for all PRSB standards”</w:t>
            </w:r>
          </w:p>
        </w:tc>
      </w:tr>
      <w:tr w:rsidRPr="00E62639" w:rsidR="00E62639" w:rsidTr="36FEF8C6" w14:paraId="56822B5C" w14:textId="77777777">
        <w:trPr>
          <w:trHeight w:val="290"/>
        </w:trPr>
        <w:tc>
          <w:tcPr>
            <w:tcW w:w="1215" w:type="dxa"/>
            <w:tcBorders>
              <w:right w:val="single" w:color="B9B9B9" w:themeColor="accent3" w:themeTint="66" w:sz="2" w:space="0"/>
            </w:tcBorders>
            <w:tcMar/>
            <w:vAlign w:val="center"/>
          </w:tcPr>
          <w:p w:rsidRPr="00854D4E" w:rsidR="00E62639" w:rsidP="00E62639" w:rsidRDefault="00E8031A" w14:paraId="22B06643" w14:textId="148ED30C">
            <w:pPr>
              <w:pStyle w:val="TableText"/>
              <w:spacing w:before="120"/>
              <w:jc w:val="both"/>
              <w:rPr>
                <w:rFonts w:cs="Arial"/>
                <w:sz w:val="24"/>
              </w:rPr>
            </w:pPr>
            <w:r>
              <w:rPr>
                <w:rFonts w:cs="Arial"/>
                <w:sz w:val="24"/>
              </w:rPr>
              <w:t>1.0</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Pr="00854D4E" w:rsidR="00E62639" w:rsidP="36FEF8C6" w:rsidRDefault="001D4BE4" w14:paraId="644FE597" w14:textId="1F8042C1">
            <w:pPr>
              <w:pStyle w:val="TableText"/>
              <w:spacing w:before="120"/>
              <w:jc w:val="both"/>
              <w:rPr>
                <w:rFonts w:cs="Arial"/>
                <w:sz w:val="24"/>
                <w:szCs w:val="24"/>
              </w:rPr>
            </w:pPr>
            <w:r w:rsidRPr="36FEF8C6" w:rsidR="001D4BE4">
              <w:rPr>
                <w:rFonts w:cs="Arial"/>
                <w:sz w:val="24"/>
                <w:szCs w:val="24"/>
              </w:rPr>
              <w:t>02</w:t>
            </w:r>
            <w:r w:rsidRPr="36FEF8C6" w:rsidR="1E184A9E">
              <w:rPr>
                <w:rFonts w:cs="Arial"/>
                <w:sz w:val="24"/>
                <w:szCs w:val="24"/>
              </w:rPr>
              <w:t>/</w:t>
            </w:r>
            <w:r w:rsidRPr="36FEF8C6" w:rsidR="001D4BE4">
              <w:rPr>
                <w:rFonts w:cs="Arial"/>
                <w:sz w:val="24"/>
                <w:szCs w:val="24"/>
              </w:rPr>
              <w:t>02</w:t>
            </w:r>
            <w:r w:rsidRPr="36FEF8C6" w:rsidR="3C9276D1">
              <w:rPr>
                <w:rFonts w:cs="Arial"/>
                <w:sz w:val="24"/>
                <w:szCs w:val="24"/>
              </w:rPr>
              <w:t>/</w:t>
            </w:r>
            <w:r w:rsidRPr="36FEF8C6" w:rsidR="001D4BE4">
              <w:rPr>
                <w:rFonts w:cs="Arial"/>
                <w:sz w:val="24"/>
                <w:szCs w:val="24"/>
              </w:rPr>
              <w:t>2022</w:t>
            </w:r>
          </w:p>
        </w:tc>
        <w:tc>
          <w:tcPr>
            <w:tcW w:w="7149" w:type="dxa"/>
            <w:tcBorders>
              <w:left w:val="single" w:color="B9B9B9" w:themeColor="accent3" w:themeTint="66" w:sz="2" w:space="0"/>
            </w:tcBorders>
            <w:tcMar/>
            <w:vAlign w:val="center"/>
          </w:tcPr>
          <w:p w:rsidRPr="00854D4E" w:rsidR="00E62639" w:rsidP="00E62639" w:rsidRDefault="001D4BE4" w14:paraId="6827B61B" w14:textId="3ABE1FF7">
            <w:pPr>
              <w:pStyle w:val="TableText"/>
              <w:spacing w:before="120"/>
              <w:jc w:val="both"/>
              <w:rPr>
                <w:rFonts w:cs="Arial"/>
                <w:sz w:val="24"/>
              </w:rPr>
            </w:pPr>
            <w:r>
              <w:rPr>
                <w:rFonts w:cs="Arial"/>
                <w:sz w:val="24"/>
              </w:rPr>
              <w:t xml:space="preserve">First version after </w:t>
            </w:r>
            <w:r w:rsidR="00B92090">
              <w:rPr>
                <w:rFonts w:cs="Arial"/>
                <w:sz w:val="24"/>
              </w:rPr>
              <w:t xml:space="preserve">incorporating </w:t>
            </w:r>
            <w:r>
              <w:rPr>
                <w:rFonts w:cs="Arial"/>
                <w:sz w:val="24"/>
              </w:rPr>
              <w:t>review</w:t>
            </w:r>
            <w:r w:rsidR="00B92090">
              <w:rPr>
                <w:rFonts w:cs="Arial"/>
                <w:sz w:val="24"/>
              </w:rPr>
              <w:t>er comments</w:t>
            </w:r>
          </w:p>
        </w:tc>
      </w:tr>
      <w:tr w:rsidRPr="00E62639" w:rsidR="00E62639" w:rsidTr="36FEF8C6" w14:paraId="20AEF4CB" w14:textId="77777777">
        <w:trPr>
          <w:trHeight w:val="290"/>
        </w:trPr>
        <w:tc>
          <w:tcPr>
            <w:tcW w:w="1215" w:type="dxa"/>
            <w:tcBorders>
              <w:right w:val="single" w:color="B9B9B9" w:themeColor="accent3" w:themeTint="66" w:sz="2" w:space="0"/>
            </w:tcBorders>
            <w:tcMar/>
            <w:vAlign w:val="center"/>
          </w:tcPr>
          <w:p w:rsidRPr="00854D4E" w:rsidR="00E62639" w:rsidP="0043ED1D" w:rsidRDefault="008C357A" w14:paraId="5AC6446F" w14:textId="5B14CCE9">
            <w:pPr>
              <w:pStyle w:val="TableText"/>
              <w:spacing w:before="120"/>
              <w:jc w:val="both"/>
              <w:rPr>
                <w:rFonts w:cs="Arial"/>
                <w:sz w:val="24"/>
              </w:rPr>
            </w:pPr>
            <w:r w:rsidRPr="0043ED1D">
              <w:rPr>
                <w:rFonts w:cs="Arial"/>
                <w:sz w:val="24"/>
              </w:rPr>
              <w:t>1.1</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Pr="00854D4E" w:rsidR="00E62639" w:rsidP="0043ED1D" w:rsidRDefault="008C357A" w14:paraId="033C3244" w14:textId="49D2B47F">
            <w:pPr>
              <w:pStyle w:val="TableText"/>
              <w:spacing w:before="120"/>
              <w:jc w:val="both"/>
              <w:rPr>
                <w:rFonts w:cs="Arial"/>
                <w:sz w:val="24"/>
              </w:rPr>
            </w:pPr>
            <w:r w:rsidRPr="0043ED1D">
              <w:rPr>
                <w:rFonts w:cs="Arial"/>
                <w:sz w:val="24"/>
              </w:rPr>
              <w:t>25/05/2022</w:t>
            </w:r>
          </w:p>
        </w:tc>
        <w:tc>
          <w:tcPr>
            <w:tcW w:w="7149" w:type="dxa"/>
            <w:tcBorders>
              <w:left w:val="single" w:color="B9B9B9" w:themeColor="accent3" w:themeTint="66" w:sz="2" w:space="0"/>
            </w:tcBorders>
            <w:tcMar/>
            <w:vAlign w:val="center"/>
          </w:tcPr>
          <w:p w:rsidRPr="00854D4E" w:rsidR="00E62639" w:rsidP="0043ED1D" w:rsidRDefault="008C357A" w14:paraId="3761094F" w14:textId="025F45AD">
            <w:pPr>
              <w:pStyle w:val="TableText"/>
              <w:spacing w:before="120"/>
              <w:jc w:val="both"/>
              <w:rPr>
                <w:rFonts w:cs="Arial"/>
                <w:sz w:val="24"/>
              </w:rPr>
            </w:pPr>
            <w:r w:rsidRPr="0043ED1D">
              <w:rPr>
                <w:rFonts w:cs="Arial"/>
                <w:sz w:val="24"/>
              </w:rPr>
              <w:t>Updated for changes to how provenance data is held in PRSB information models</w:t>
            </w:r>
          </w:p>
        </w:tc>
      </w:tr>
      <w:tr w:rsidRPr="00E62639" w:rsidR="000E3A8A" w:rsidTr="36FEF8C6" w14:paraId="3F224EAB" w14:textId="77777777">
        <w:trPr>
          <w:trHeight w:val="290"/>
        </w:trPr>
        <w:tc>
          <w:tcPr>
            <w:tcW w:w="1215" w:type="dxa"/>
            <w:tcBorders>
              <w:right w:val="single" w:color="B9B9B9" w:themeColor="accent3" w:themeTint="66" w:sz="2" w:space="0"/>
            </w:tcBorders>
            <w:tcMar/>
            <w:vAlign w:val="center"/>
          </w:tcPr>
          <w:p w:rsidRPr="0043ED1D" w:rsidR="000E3A8A" w:rsidP="0043ED1D" w:rsidRDefault="000E3A8A" w14:paraId="337AFBFB" w14:textId="1487F557">
            <w:pPr>
              <w:pStyle w:val="TableText"/>
              <w:spacing w:before="120"/>
              <w:jc w:val="both"/>
              <w:rPr>
                <w:rFonts w:cs="Arial"/>
                <w:sz w:val="24"/>
              </w:rPr>
            </w:pPr>
            <w:r>
              <w:rPr>
                <w:rFonts w:cs="Arial"/>
                <w:sz w:val="24"/>
              </w:rPr>
              <w:t>1.2</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Pr="0043ED1D" w:rsidR="000E3A8A" w:rsidP="0043ED1D" w:rsidRDefault="00E11E7D" w14:paraId="10219218" w14:textId="0D9195F8">
            <w:pPr>
              <w:pStyle w:val="TableText"/>
              <w:spacing w:before="120"/>
              <w:jc w:val="both"/>
              <w:rPr>
                <w:rFonts w:cs="Arial"/>
                <w:sz w:val="24"/>
              </w:rPr>
            </w:pPr>
            <w:r>
              <w:rPr>
                <w:rFonts w:cs="Arial"/>
                <w:sz w:val="24"/>
              </w:rPr>
              <w:t>31/01/2023</w:t>
            </w:r>
          </w:p>
        </w:tc>
        <w:tc>
          <w:tcPr>
            <w:tcW w:w="7149" w:type="dxa"/>
            <w:tcBorders>
              <w:left w:val="single" w:color="B9B9B9" w:themeColor="accent3" w:themeTint="66" w:sz="2" w:space="0"/>
            </w:tcBorders>
            <w:tcMar/>
            <w:vAlign w:val="center"/>
          </w:tcPr>
          <w:p w:rsidRPr="0043ED1D" w:rsidR="000E3A8A" w:rsidP="0043ED1D" w:rsidRDefault="00B73F28" w14:paraId="72EE6840" w14:textId="0775D883">
            <w:pPr>
              <w:pStyle w:val="TableText"/>
              <w:spacing w:before="120"/>
              <w:jc w:val="both"/>
              <w:rPr>
                <w:rFonts w:cs="Arial"/>
                <w:sz w:val="24"/>
              </w:rPr>
            </w:pPr>
            <w:r>
              <w:rPr>
                <w:rFonts w:cs="Arial"/>
                <w:sz w:val="24"/>
              </w:rPr>
              <w:t>Minor updates</w:t>
            </w:r>
          </w:p>
        </w:tc>
      </w:tr>
      <w:tr w:rsidRPr="00E62639" w:rsidR="00E62639" w:rsidTr="36FEF8C6" w14:paraId="4C76CEAA" w14:textId="77777777">
        <w:trPr>
          <w:trHeight w:val="290"/>
        </w:trPr>
        <w:tc>
          <w:tcPr>
            <w:tcW w:w="1215" w:type="dxa"/>
            <w:tcBorders>
              <w:right w:val="single" w:color="B9B9B9" w:themeColor="accent3" w:themeTint="66" w:sz="2" w:space="0"/>
            </w:tcBorders>
            <w:tcMar/>
            <w:vAlign w:val="center"/>
          </w:tcPr>
          <w:p w:rsidRPr="00854D4E" w:rsidR="00E62639" w:rsidP="00E62639" w:rsidRDefault="00B73F28" w14:paraId="72F1D919" w14:textId="70089D5D">
            <w:pPr>
              <w:pStyle w:val="TableText"/>
              <w:spacing w:before="120"/>
              <w:jc w:val="both"/>
              <w:rPr>
                <w:rFonts w:cs="Arial"/>
                <w:sz w:val="24"/>
              </w:rPr>
            </w:pPr>
            <w:r>
              <w:rPr>
                <w:rFonts w:cs="Arial"/>
                <w:sz w:val="24"/>
              </w:rPr>
              <w:t>1.3</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Pr="00854D4E" w:rsidR="00E62639" w:rsidP="00E62639" w:rsidRDefault="00B73F28" w14:paraId="43228D9E" w14:textId="23CCB5E9">
            <w:pPr>
              <w:pStyle w:val="TableText"/>
              <w:spacing w:before="120"/>
              <w:jc w:val="both"/>
              <w:rPr>
                <w:rFonts w:cs="Arial"/>
                <w:sz w:val="24"/>
              </w:rPr>
            </w:pPr>
            <w:r>
              <w:rPr>
                <w:rFonts w:cs="Arial"/>
                <w:sz w:val="24"/>
              </w:rPr>
              <w:t>27/03/</w:t>
            </w:r>
            <w:r w:rsidR="003D63F1">
              <w:rPr>
                <w:rFonts w:cs="Arial"/>
                <w:sz w:val="24"/>
              </w:rPr>
              <w:t>20</w:t>
            </w:r>
            <w:r>
              <w:rPr>
                <w:rFonts w:cs="Arial"/>
                <w:sz w:val="24"/>
              </w:rPr>
              <w:t>23</w:t>
            </w:r>
          </w:p>
        </w:tc>
        <w:tc>
          <w:tcPr>
            <w:tcW w:w="7149" w:type="dxa"/>
            <w:tcBorders>
              <w:left w:val="single" w:color="B9B9B9" w:themeColor="accent3" w:themeTint="66" w:sz="2" w:space="0"/>
            </w:tcBorders>
            <w:tcMar/>
            <w:vAlign w:val="center"/>
          </w:tcPr>
          <w:p w:rsidRPr="00854D4E" w:rsidR="00E62639" w:rsidP="00E62639" w:rsidRDefault="00B73F28" w14:paraId="1F9FB1DB" w14:textId="3572DD9F">
            <w:pPr>
              <w:pStyle w:val="TableText"/>
              <w:spacing w:before="120"/>
              <w:jc w:val="both"/>
              <w:rPr>
                <w:rFonts w:cs="Arial"/>
                <w:sz w:val="24"/>
              </w:rPr>
            </w:pPr>
            <w:r>
              <w:rPr>
                <w:rFonts w:cs="Arial"/>
                <w:sz w:val="24"/>
              </w:rPr>
              <w:t xml:space="preserve">Minor update to Section 1.1 </w:t>
            </w:r>
          </w:p>
        </w:tc>
      </w:tr>
      <w:tr w:rsidRPr="00E62639" w:rsidR="00D42455" w:rsidTr="36FEF8C6" w14:paraId="7AA3EC54" w14:textId="77777777">
        <w:trPr>
          <w:trHeight w:val="290"/>
        </w:trPr>
        <w:tc>
          <w:tcPr>
            <w:tcW w:w="1215" w:type="dxa"/>
            <w:tcBorders>
              <w:right w:val="single" w:color="B9B9B9" w:themeColor="accent3" w:themeTint="66" w:sz="2" w:space="0"/>
            </w:tcBorders>
            <w:tcMar/>
            <w:vAlign w:val="center"/>
          </w:tcPr>
          <w:p w:rsidR="00D42455" w:rsidP="00E62639" w:rsidRDefault="00D42455" w14:paraId="2AA18251" w14:textId="43B2559F">
            <w:pPr>
              <w:pStyle w:val="TableText"/>
              <w:spacing w:before="120"/>
              <w:jc w:val="both"/>
              <w:rPr>
                <w:rFonts w:cs="Arial"/>
                <w:sz w:val="24"/>
              </w:rPr>
            </w:pPr>
            <w:r>
              <w:rPr>
                <w:rFonts w:cs="Arial"/>
                <w:sz w:val="24"/>
              </w:rPr>
              <w:t>1.4</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00D42455" w:rsidP="00E62639" w:rsidRDefault="003D63F1" w14:paraId="11111DDE" w14:textId="1DFBFD6E">
            <w:pPr>
              <w:pStyle w:val="TableText"/>
              <w:spacing w:before="120"/>
              <w:jc w:val="both"/>
              <w:rPr>
                <w:rFonts w:cs="Arial"/>
                <w:sz w:val="24"/>
              </w:rPr>
            </w:pPr>
            <w:r>
              <w:rPr>
                <w:rFonts w:cs="Arial"/>
                <w:sz w:val="24"/>
              </w:rPr>
              <w:t>15/08/2023</w:t>
            </w:r>
          </w:p>
        </w:tc>
        <w:tc>
          <w:tcPr>
            <w:tcW w:w="7149" w:type="dxa"/>
            <w:tcBorders>
              <w:left w:val="single" w:color="B9B9B9" w:themeColor="accent3" w:themeTint="66" w:sz="2" w:space="0"/>
            </w:tcBorders>
            <w:tcMar/>
            <w:vAlign w:val="center"/>
          </w:tcPr>
          <w:p w:rsidR="00D42455" w:rsidP="00E62639" w:rsidRDefault="003D63F1" w14:paraId="58B38937" w14:textId="450A1344">
            <w:pPr>
              <w:pStyle w:val="TableText"/>
              <w:spacing w:before="120"/>
              <w:jc w:val="both"/>
              <w:rPr>
                <w:rFonts w:cs="Arial"/>
                <w:sz w:val="24"/>
              </w:rPr>
            </w:pPr>
            <w:r>
              <w:rPr>
                <w:rFonts w:cs="Arial"/>
                <w:sz w:val="24"/>
              </w:rPr>
              <w:t>Update to include new version numbering scheme</w:t>
            </w:r>
          </w:p>
        </w:tc>
      </w:tr>
      <w:tr w:rsidR="36FEF8C6" w:rsidTr="36FEF8C6" w14:paraId="55A36D5E">
        <w:trPr>
          <w:trHeight w:val="290"/>
        </w:trPr>
        <w:tc>
          <w:tcPr>
            <w:tcW w:w="1215" w:type="dxa"/>
            <w:tcBorders>
              <w:right w:val="single" w:color="B9B9B9" w:themeColor="accent3" w:themeTint="66" w:sz="2" w:space="0"/>
            </w:tcBorders>
            <w:tcMar/>
            <w:vAlign w:val="center"/>
          </w:tcPr>
          <w:p w:rsidR="015F7011" w:rsidP="36FEF8C6" w:rsidRDefault="015F7011" w14:paraId="340AE80A" w14:textId="53B58E9D">
            <w:pPr>
              <w:pStyle w:val="TableText"/>
              <w:jc w:val="both"/>
              <w:rPr>
                <w:rFonts w:cs="Arial"/>
                <w:sz w:val="24"/>
                <w:szCs w:val="24"/>
              </w:rPr>
            </w:pPr>
            <w:r w:rsidRPr="36FEF8C6" w:rsidR="015F7011">
              <w:rPr>
                <w:rFonts w:cs="Arial"/>
                <w:sz w:val="24"/>
                <w:szCs w:val="24"/>
              </w:rPr>
              <w:t>1.5</w:t>
            </w:r>
          </w:p>
        </w:tc>
        <w:tc>
          <w:tcPr>
            <w:tcW w:w="1500" w:type="dxa"/>
            <w:tcBorders>
              <w:left w:val="single" w:color="B9B9B9" w:themeColor="accent3" w:themeTint="66" w:sz="2" w:space="0"/>
              <w:right w:val="single" w:color="B9B9B9" w:themeColor="accent3" w:themeTint="66" w:sz="2" w:space="0"/>
            </w:tcBorders>
            <w:shd w:val="clear" w:color="auto" w:fill="auto"/>
            <w:tcMar/>
            <w:vAlign w:val="center"/>
          </w:tcPr>
          <w:p w:rsidR="015F7011" w:rsidP="36FEF8C6" w:rsidRDefault="015F7011" w14:paraId="388248DB" w14:textId="2926635A">
            <w:pPr>
              <w:pStyle w:val="TableText"/>
              <w:jc w:val="both"/>
              <w:rPr>
                <w:rFonts w:cs="Arial"/>
                <w:sz w:val="24"/>
                <w:szCs w:val="24"/>
              </w:rPr>
            </w:pPr>
            <w:r w:rsidRPr="36FEF8C6" w:rsidR="015F7011">
              <w:rPr>
                <w:rFonts w:cs="Arial"/>
                <w:sz w:val="24"/>
                <w:szCs w:val="24"/>
              </w:rPr>
              <w:t>01/07/2024</w:t>
            </w:r>
          </w:p>
        </w:tc>
        <w:tc>
          <w:tcPr>
            <w:tcW w:w="7149" w:type="dxa"/>
            <w:tcBorders>
              <w:left w:val="single" w:color="B9B9B9" w:themeColor="accent3" w:themeTint="66" w:sz="2" w:space="0"/>
            </w:tcBorders>
            <w:tcMar/>
            <w:vAlign w:val="center"/>
          </w:tcPr>
          <w:p w:rsidR="01E8D91E" w:rsidP="36FEF8C6" w:rsidRDefault="01E8D91E" w14:paraId="24006F6D" w14:textId="0AACC195">
            <w:pPr>
              <w:pStyle w:val="TableText"/>
              <w:jc w:val="both"/>
              <w:rPr>
                <w:rFonts w:cs="Arial"/>
                <w:sz w:val="24"/>
                <w:szCs w:val="24"/>
              </w:rPr>
            </w:pPr>
            <w:r w:rsidRPr="36FEF8C6" w:rsidR="01E8D91E">
              <w:rPr>
                <w:rFonts w:cs="Arial"/>
                <w:sz w:val="24"/>
                <w:szCs w:val="24"/>
              </w:rPr>
              <w:t>NHS Health Check specific guidance added</w:t>
            </w:r>
          </w:p>
        </w:tc>
      </w:tr>
    </w:tbl>
    <w:p w:rsidRPr="00854D4E" w:rsidR="006F6FD7" w:rsidP="00854D4E" w:rsidRDefault="006F6FD7" w14:paraId="515849AD" w14:textId="77777777">
      <w:pPr>
        <w:jc w:val="both"/>
        <w:rPr>
          <w:rFonts w:cs="Arial"/>
        </w:rPr>
      </w:pPr>
    </w:p>
    <w:p w:rsidRPr="00854D4E" w:rsidR="00DB6514" w:rsidP="00854D4E" w:rsidRDefault="34654B7B" w14:paraId="3E6CBE60" w14:textId="0AE31038">
      <w:pPr>
        <w:pStyle w:val="DocMgmtSubhead"/>
        <w:jc w:val="both"/>
        <w:rPr>
          <w:rFonts w:cs="Arial"/>
          <w:sz w:val="24"/>
          <w:szCs w:val="24"/>
        </w:rPr>
      </w:pPr>
      <w:bookmarkStart w:name="_Toc350847281" w:id="4"/>
      <w:bookmarkStart w:name="_Toc350847325" w:id="5"/>
      <w:r w:rsidRPr="00854D4E">
        <w:rPr>
          <w:rFonts w:cs="Arial"/>
          <w:sz w:val="24"/>
          <w:szCs w:val="24"/>
        </w:rPr>
        <w:t>Reviewers</w:t>
      </w:r>
      <w:bookmarkEnd w:id="4"/>
      <w:bookmarkEnd w:id="5"/>
    </w:p>
    <w:tbl>
      <w:tblPr>
        <w:tblW w:w="5000" w:type="pct"/>
        <w:tblBorders>
          <w:top w:val="single" w:color="B9B9B9" w:sz="2" w:space="0"/>
          <w:bottom w:val="single" w:color="B9B9B9" w:sz="2" w:space="0"/>
          <w:insideH w:val="single" w:color="B9B9B9" w:sz="2" w:space="0"/>
        </w:tblBorders>
        <w:tblLook w:val="01E0" w:firstRow="1" w:lastRow="1" w:firstColumn="1" w:lastColumn="1" w:noHBand="0" w:noVBand="0"/>
      </w:tblPr>
      <w:tblGrid>
        <w:gridCol w:w="2695"/>
        <w:gridCol w:w="3967"/>
        <w:gridCol w:w="1703"/>
        <w:gridCol w:w="1499"/>
      </w:tblGrid>
      <w:tr w:rsidRPr="00854D4E" w:rsidR="00DB6514" w:rsidTr="0043ED1D" w14:paraId="70F4AC19" w14:textId="77777777">
        <w:tc>
          <w:tcPr>
            <w:tcW w:w="1366" w:type="pct"/>
            <w:tcBorders>
              <w:top w:val="single" w:color="000000" w:themeColor="text2" w:sz="2" w:space="0"/>
              <w:bottom w:val="single" w:color="000000" w:themeColor="text2" w:sz="2" w:space="0"/>
              <w:right w:val="nil"/>
            </w:tcBorders>
          </w:tcPr>
          <w:p w:rsidRPr="00854D4E" w:rsidR="00DB6514" w:rsidP="00854D4E" w:rsidRDefault="34654B7B" w14:paraId="6CD03CA4" w14:textId="77777777">
            <w:pPr>
              <w:pStyle w:val="TableHeader"/>
              <w:jc w:val="both"/>
              <w:rPr>
                <w:sz w:val="24"/>
                <w:lang w:val="en-GB"/>
              </w:rPr>
            </w:pPr>
            <w:r w:rsidRPr="00854D4E">
              <w:rPr>
                <w:sz w:val="24"/>
                <w:lang w:val="en-GB"/>
              </w:rPr>
              <w:t>Reviewer name</w:t>
            </w:r>
          </w:p>
        </w:tc>
        <w:tc>
          <w:tcPr>
            <w:tcW w:w="2011" w:type="pct"/>
            <w:tcBorders>
              <w:top w:val="single" w:color="000000" w:themeColor="text2" w:sz="2" w:space="0"/>
              <w:left w:val="nil"/>
              <w:bottom w:val="single" w:color="000000" w:themeColor="text2" w:sz="2" w:space="0"/>
              <w:right w:val="nil"/>
            </w:tcBorders>
            <w:shd w:val="clear" w:color="auto" w:fill="auto"/>
          </w:tcPr>
          <w:p w:rsidRPr="00854D4E" w:rsidR="00DB6514" w:rsidP="00854D4E" w:rsidRDefault="34654B7B" w14:paraId="0BB362A2" w14:textId="77777777">
            <w:pPr>
              <w:pStyle w:val="TableHeader"/>
              <w:jc w:val="both"/>
              <w:rPr>
                <w:sz w:val="24"/>
                <w:lang w:val="en-GB"/>
              </w:rPr>
            </w:pPr>
            <w:r w:rsidRPr="00854D4E">
              <w:rPr>
                <w:sz w:val="24"/>
                <w:lang w:val="en-GB"/>
              </w:rPr>
              <w:t>Title / Responsibility</w:t>
            </w:r>
          </w:p>
        </w:tc>
        <w:tc>
          <w:tcPr>
            <w:tcW w:w="863" w:type="pct"/>
            <w:tcBorders>
              <w:top w:val="single" w:color="000000" w:themeColor="text2" w:sz="2" w:space="0"/>
              <w:left w:val="nil"/>
              <w:bottom w:val="single" w:color="000000" w:themeColor="text2" w:sz="2" w:space="0"/>
              <w:right w:val="nil"/>
            </w:tcBorders>
          </w:tcPr>
          <w:p w:rsidRPr="00854D4E" w:rsidR="00DB6514" w:rsidP="00854D4E" w:rsidRDefault="34654B7B" w14:paraId="7BDB887C" w14:textId="77777777">
            <w:pPr>
              <w:pStyle w:val="TableHeader"/>
              <w:jc w:val="both"/>
              <w:rPr>
                <w:sz w:val="24"/>
                <w:lang w:val="en-GB"/>
              </w:rPr>
            </w:pPr>
            <w:r w:rsidRPr="00854D4E">
              <w:rPr>
                <w:sz w:val="24"/>
                <w:lang w:val="en-GB"/>
              </w:rPr>
              <w:t>Date</w:t>
            </w:r>
          </w:p>
        </w:tc>
        <w:tc>
          <w:tcPr>
            <w:tcW w:w="760" w:type="pct"/>
            <w:tcBorders>
              <w:top w:val="single" w:color="000000" w:themeColor="text2" w:sz="2" w:space="0"/>
              <w:left w:val="nil"/>
              <w:bottom w:val="single" w:color="000000" w:themeColor="text2" w:sz="2" w:space="0"/>
            </w:tcBorders>
            <w:shd w:val="clear" w:color="auto" w:fill="auto"/>
          </w:tcPr>
          <w:p w:rsidRPr="00854D4E" w:rsidR="00DB6514" w:rsidP="00854D4E" w:rsidRDefault="34654B7B" w14:paraId="3010009F" w14:textId="77777777">
            <w:pPr>
              <w:pStyle w:val="TableHeader"/>
              <w:jc w:val="both"/>
              <w:rPr>
                <w:sz w:val="24"/>
                <w:lang w:val="en-GB"/>
              </w:rPr>
            </w:pPr>
            <w:r w:rsidRPr="00854D4E">
              <w:rPr>
                <w:sz w:val="24"/>
                <w:lang w:val="en-GB"/>
              </w:rPr>
              <w:t>Version</w:t>
            </w:r>
          </w:p>
        </w:tc>
      </w:tr>
      <w:tr w:rsidRPr="00854D4E" w:rsidR="00DB6514" w:rsidTr="0043ED1D" w14:paraId="04EB94BF" w14:textId="77777777">
        <w:tc>
          <w:tcPr>
            <w:tcW w:w="1366" w:type="pct"/>
            <w:tcBorders>
              <w:top w:val="single" w:color="000000" w:themeColor="text2" w:sz="2" w:space="0"/>
              <w:right w:val="single" w:color="B9B9B9" w:themeColor="accent3" w:themeTint="66" w:sz="2" w:space="0"/>
            </w:tcBorders>
            <w:vAlign w:val="center"/>
          </w:tcPr>
          <w:p w:rsidRPr="00854D4E" w:rsidR="00DB6514" w:rsidP="00854D4E" w:rsidRDefault="00444C5F" w14:paraId="757B4133" w14:textId="70DFB5DD">
            <w:pPr>
              <w:pStyle w:val="TableText"/>
              <w:jc w:val="both"/>
              <w:rPr>
                <w:rFonts w:cs="Arial"/>
                <w:sz w:val="24"/>
              </w:rPr>
            </w:pPr>
            <w:r>
              <w:rPr>
                <w:rFonts w:cs="Arial"/>
                <w:sz w:val="24"/>
              </w:rPr>
              <w:t>Sandip Kaur</w:t>
            </w:r>
          </w:p>
        </w:tc>
        <w:tc>
          <w:tcPr>
            <w:tcW w:w="2011" w:type="pct"/>
            <w:tcBorders>
              <w:top w:val="single" w:color="000000" w:themeColor="text2" w:sz="2" w:space="0"/>
              <w:left w:val="single" w:color="B9B9B9" w:themeColor="accent3" w:themeTint="66" w:sz="2" w:space="0"/>
              <w:right w:val="single" w:color="B9B9B9" w:themeColor="accent3" w:themeTint="66" w:sz="2" w:space="0"/>
            </w:tcBorders>
            <w:shd w:val="clear" w:color="auto" w:fill="auto"/>
            <w:vAlign w:val="center"/>
          </w:tcPr>
          <w:p w:rsidRPr="00854D4E" w:rsidR="00DB6514" w:rsidP="00854D4E" w:rsidRDefault="007F66E6" w14:paraId="14814721" w14:textId="6B89613A">
            <w:pPr>
              <w:pStyle w:val="TableText"/>
              <w:jc w:val="both"/>
              <w:rPr>
                <w:rFonts w:cs="Arial"/>
                <w:sz w:val="24"/>
              </w:rPr>
            </w:pPr>
            <w:r>
              <w:rPr>
                <w:rFonts w:cs="Arial"/>
                <w:sz w:val="24"/>
              </w:rPr>
              <w:t>Architect</w:t>
            </w:r>
          </w:p>
        </w:tc>
        <w:tc>
          <w:tcPr>
            <w:tcW w:w="863" w:type="pct"/>
            <w:tcBorders>
              <w:top w:val="single" w:color="000000" w:themeColor="text2" w:sz="2" w:space="0"/>
              <w:left w:val="single" w:color="B9B9B9" w:themeColor="accent3" w:themeTint="66" w:sz="2" w:space="0"/>
              <w:right w:val="single" w:color="B9B9B9" w:themeColor="accent3" w:themeTint="66" w:sz="2" w:space="0"/>
            </w:tcBorders>
            <w:vAlign w:val="center"/>
          </w:tcPr>
          <w:p w:rsidRPr="00854D4E" w:rsidR="00DB6514" w:rsidP="0043ED1D" w:rsidRDefault="0011450E" w14:paraId="3E926B5F" w14:textId="35E0E516">
            <w:pPr>
              <w:pStyle w:val="TableText"/>
              <w:jc w:val="both"/>
              <w:rPr>
                <w:rFonts w:cs="Arial"/>
                <w:sz w:val="24"/>
              </w:rPr>
            </w:pPr>
            <w:r w:rsidRPr="0043ED1D">
              <w:rPr>
                <w:rFonts w:cs="Arial"/>
                <w:sz w:val="24"/>
              </w:rPr>
              <w:t>Sep-2021</w:t>
            </w:r>
          </w:p>
        </w:tc>
        <w:tc>
          <w:tcPr>
            <w:tcW w:w="760" w:type="pct"/>
            <w:tcBorders>
              <w:top w:val="single" w:color="000000" w:themeColor="text2" w:sz="2" w:space="0"/>
              <w:left w:val="single" w:color="B9B9B9" w:themeColor="accent3" w:themeTint="66" w:sz="2" w:space="0"/>
            </w:tcBorders>
            <w:shd w:val="clear" w:color="auto" w:fill="auto"/>
            <w:vAlign w:val="center"/>
          </w:tcPr>
          <w:p w:rsidRPr="00854D4E" w:rsidR="00DB6514" w:rsidP="00854D4E" w:rsidRDefault="004131A6" w14:paraId="122DDFB3" w14:textId="72B7A05D">
            <w:pPr>
              <w:pStyle w:val="TableText"/>
              <w:jc w:val="both"/>
              <w:rPr>
                <w:rFonts w:cs="Arial"/>
                <w:sz w:val="24"/>
              </w:rPr>
            </w:pPr>
            <w:r>
              <w:rPr>
                <w:rFonts w:cs="Arial"/>
                <w:sz w:val="24"/>
              </w:rPr>
              <w:t>0.1</w:t>
            </w:r>
          </w:p>
        </w:tc>
      </w:tr>
      <w:tr w:rsidRPr="00854D4E" w:rsidR="0011450E" w:rsidTr="0043ED1D" w14:paraId="06FE3166" w14:textId="77777777">
        <w:tc>
          <w:tcPr>
            <w:tcW w:w="1366" w:type="pct"/>
            <w:tcBorders>
              <w:right w:val="single" w:color="B9B9B9" w:themeColor="accent3" w:themeTint="66" w:sz="2" w:space="0"/>
            </w:tcBorders>
            <w:vAlign w:val="center"/>
          </w:tcPr>
          <w:p w:rsidRPr="00854D4E" w:rsidR="0011450E" w:rsidP="0011450E" w:rsidRDefault="0011450E" w14:paraId="5CB61823" w14:textId="3A7DDA44">
            <w:pPr>
              <w:pStyle w:val="TableText"/>
              <w:jc w:val="both"/>
              <w:rPr>
                <w:rFonts w:cs="Arial"/>
                <w:sz w:val="24"/>
              </w:rPr>
            </w:pPr>
            <w:r>
              <w:rPr>
                <w:rFonts w:cs="Arial"/>
                <w:sz w:val="24"/>
              </w:rPr>
              <w:t>Charlie McCay</w:t>
            </w:r>
          </w:p>
        </w:tc>
        <w:tc>
          <w:tcPr>
            <w:tcW w:w="2011" w:type="pct"/>
            <w:tcBorders>
              <w:left w:val="single" w:color="B9B9B9" w:themeColor="accent3" w:themeTint="66" w:sz="2" w:space="0"/>
              <w:right w:val="single" w:color="B9B9B9" w:themeColor="accent3" w:themeTint="66" w:sz="2" w:space="0"/>
            </w:tcBorders>
            <w:shd w:val="clear" w:color="auto" w:fill="auto"/>
            <w:vAlign w:val="center"/>
          </w:tcPr>
          <w:p w:rsidRPr="00854D4E" w:rsidR="0011450E" w:rsidP="0011450E" w:rsidRDefault="0011450E" w14:paraId="50C8CBC2" w14:textId="3AB0F8FA">
            <w:pPr>
              <w:pStyle w:val="TableText"/>
              <w:jc w:val="both"/>
              <w:rPr>
                <w:rFonts w:cs="Arial"/>
                <w:sz w:val="24"/>
              </w:rPr>
            </w:pPr>
            <w:r>
              <w:rPr>
                <w:rFonts w:cs="Arial"/>
                <w:sz w:val="24"/>
              </w:rPr>
              <w:t>Technical Adviser</w:t>
            </w:r>
          </w:p>
        </w:tc>
        <w:tc>
          <w:tcPr>
            <w:tcW w:w="863" w:type="pct"/>
            <w:tcBorders>
              <w:left w:val="single" w:color="B9B9B9" w:themeColor="accent3" w:themeTint="66" w:sz="2" w:space="0"/>
              <w:right w:val="single" w:color="B9B9B9" w:themeColor="accent3" w:themeTint="66" w:sz="2" w:space="0"/>
            </w:tcBorders>
            <w:vAlign w:val="center"/>
          </w:tcPr>
          <w:p w:rsidRPr="00854D4E" w:rsidR="0011450E" w:rsidP="0043ED1D" w:rsidRDefault="0011450E" w14:paraId="423DB189" w14:textId="3361607C">
            <w:pPr>
              <w:pStyle w:val="TableText"/>
              <w:jc w:val="both"/>
              <w:rPr>
                <w:rFonts w:cs="Arial"/>
                <w:sz w:val="24"/>
              </w:rPr>
            </w:pPr>
            <w:r w:rsidRPr="0043ED1D">
              <w:rPr>
                <w:rFonts w:cs="Arial"/>
                <w:sz w:val="24"/>
              </w:rPr>
              <w:t>Sep-2021</w:t>
            </w:r>
          </w:p>
        </w:tc>
        <w:tc>
          <w:tcPr>
            <w:tcW w:w="760" w:type="pct"/>
            <w:tcBorders>
              <w:left w:val="single" w:color="B9B9B9" w:themeColor="accent3" w:themeTint="66" w:sz="2" w:space="0"/>
            </w:tcBorders>
            <w:shd w:val="clear" w:color="auto" w:fill="auto"/>
            <w:vAlign w:val="center"/>
          </w:tcPr>
          <w:p w:rsidRPr="00854D4E" w:rsidR="0011450E" w:rsidP="0011450E" w:rsidRDefault="0011450E" w14:paraId="53D0A95D" w14:textId="40351292">
            <w:pPr>
              <w:pStyle w:val="TableText"/>
              <w:jc w:val="both"/>
              <w:rPr>
                <w:rFonts w:cs="Arial"/>
                <w:sz w:val="24"/>
              </w:rPr>
            </w:pPr>
            <w:r>
              <w:rPr>
                <w:rFonts w:cs="Arial"/>
                <w:sz w:val="24"/>
              </w:rPr>
              <w:t>0.1</w:t>
            </w:r>
          </w:p>
        </w:tc>
      </w:tr>
      <w:tr w:rsidRPr="00854D4E" w:rsidR="0011450E" w:rsidTr="0043ED1D" w14:paraId="1EEBC367" w14:textId="77777777">
        <w:tc>
          <w:tcPr>
            <w:tcW w:w="1366" w:type="pct"/>
            <w:tcBorders>
              <w:right w:val="single" w:color="B9B9B9" w:themeColor="accent3" w:themeTint="66" w:sz="2" w:space="0"/>
            </w:tcBorders>
            <w:vAlign w:val="center"/>
          </w:tcPr>
          <w:p w:rsidR="0011450E" w:rsidP="0011450E" w:rsidRDefault="0011450E" w14:paraId="409A0B23" w14:textId="6AE67640">
            <w:pPr>
              <w:pStyle w:val="TableText"/>
              <w:jc w:val="both"/>
              <w:rPr>
                <w:rFonts w:cs="Arial"/>
                <w:sz w:val="24"/>
              </w:rPr>
            </w:pPr>
            <w:r>
              <w:rPr>
                <w:rFonts w:cs="Arial"/>
                <w:sz w:val="24"/>
              </w:rPr>
              <w:t>Lorraine Foley</w:t>
            </w:r>
          </w:p>
        </w:tc>
        <w:tc>
          <w:tcPr>
            <w:tcW w:w="2011" w:type="pct"/>
            <w:tcBorders>
              <w:left w:val="single" w:color="B9B9B9" w:themeColor="accent3" w:themeTint="66" w:sz="2" w:space="0"/>
              <w:right w:val="single" w:color="B9B9B9" w:themeColor="accent3" w:themeTint="66" w:sz="2" w:space="0"/>
            </w:tcBorders>
            <w:shd w:val="clear" w:color="auto" w:fill="auto"/>
            <w:vAlign w:val="center"/>
          </w:tcPr>
          <w:p w:rsidRPr="00854D4E" w:rsidR="0011450E" w:rsidP="0011450E" w:rsidRDefault="0011450E" w14:paraId="70AA184D" w14:textId="0DD6B6B5">
            <w:pPr>
              <w:pStyle w:val="TableText"/>
              <w:jc w:val="both"/>
              <w:rPr>
                <w:rFonts w:cs="Arial"/>
                <w:sz w:val="24"/>
              </w:rPr>
            </w:pPr>
            <w:r>
              <w:rPr>
                <w:rFonts w:cs="Arial"/>
                <w:sz w:val="24"/>
              </w:rPr>
              <w:t>CEO</w:t>
            </w:r>
          </w:p>
        </w:tc>
        <w:tc>
          <w:tcPr>
            <w:tcW w:w="863" w:type="pct"/>
            <w:tcBorders>
              <w:left w:val="single" w:color="B9B9B9" w:themeColor="accent3" w:themeTint="66" w:sz="2" w:space="0"/>
              <w:right w:val="single" w:color="B9B9B9" w:themeColor="accent3" w:themeTint="66" w:sz="2" w:space="0"/>
            </w:tcBorders>
            <w:vAlign w:val="center"/>
          </w:tcPr>
          <w:p w:rsidRPr="00854D4E" w:rsidR="0011450E" w:rsidP="0043ED1D" w:rsidRDefault="0011450E" w14:paraId="487332F7" w14:textId="39BF564E">
            <w:pPr>
              <w:pStyle w:val="TableText"/>
              <w:jc w:val="both"/>
              <w:rPr>
                <w:rFonts w:cs="Arial"/>
                <w:sz w:val="24"/>
              </w:rPr>
            </w:pPr>
            <w:r w:rsidRPr="0043ED1D">
              <w:rPr>
                <w:rFonts w:cs="Arial"/>
                <w:sz w:val="24"/>
              </w:rPr>
              <w:t>Sep-2021</w:t>
            </w:r>
          </w:p>
        </w:tc>
        <w:tc>
          <w:tcPr>
            <w:tcW w:w="760" w:type="pct"/>
            <w:tcBorders>
              <w:left w:val="single" w:color="B9B9B9" w:themeColor="accent3" w:themeTint="66" w:sz="2" w:space="0"/>
            </w:tcBorders>
            <w:shd w:val="clear" w:color="auto" w:fill="auto"/>
            <w:vAlign w:val="center"/>
          </w:tcPr>
          <w:p w:rsidRPr="00854D4E" w:rsidR="0011450E" w:rsidP="0011450E" w:rsidRDefault="0011450E" w14:paraId="06770447" w14:textId="0CECD137">
            <w:pPr>
              <w:pStyle w:val="TableText"/>
              <w:jc w:val="both"/>
              <w:rPr>
                <w:rFonts w:cs="Arial"/>
                <w:sz w:val="24"/>
              </w:rPr>
            </w:pPr>
            <w:r>
              <w:rPr>
                <w:rFonts w:cs="Arial"/>
                <w:sz w:val="24"/>
              </w:rPr>
              <w:t>0.1</w:t>
            </w:r>
          </w:p>
        </w:tc>
      </w:tr>
      <w:tr w:rsidRPr="00854D4E" w:rsidR="0011450E" w:rsidTr="0043ED1D" w14:paraId="23BEDD4C" w14:textId="77777777">
        <w:tc>
          <w:tcPr>
            <w:tcW w:w="1366" w:type="pct"/>
            <w:tcBorders>
              <w:right w:val="single" w:color="B9B9B9" w:themeColor="accent3" w:themeTint="66" w:sz="2" w:space="0"/>
            </w:tcBorders>
            <w:vAlign w:val="center"/>
          </w:tcPr>
          <w:p w:rsidR="0011450E" w:rsidP="0011450E" w:rsidRDefault="0011450E" w14:paraId="086EFAD1" w14:textId="515C2669">
            <w:pPr>
              <w:pStyle w:val="TableText"/>
              <w:jc w:val="both"/>
              <w:rPr>
                <w:rFonts w:cs="Arial"/>
                <w:sz w:val="24"/>
              </w:rPr>
            </w:pPr>
            <w:r>
              <w:rPr>
                <w:rFonts w:cs="Arial"/>
                <w:sz w:val="24"/>
              </w:rPr>
              <w:t>Annette Gilmore</w:t>
            </w:r>
          </w:p>
        </w:tc>
        <w:tc>
          <w:tcPr>
            <w:tcW w:w="2011" w:type="pct"/>
            <w:tcBorders>
              <w:left w:val="single" w:color="B9B9B9" w:themeColor="accent3" w:themeTint="66" w:sz="2" w:space="0"/>
              <w:right w:val="single" w:color="B9B9B9" w:themeColor="accent3" w:themeTint="66" w:sz="2" w:space="0"/>
            </w:tcBorders>
            <w:shd w:val="clear" w:color="auto" w:fill="auto"/>
            <w:vAlign w:val="center"/>
          </w:tcPr>
          <w:p w:rsidR="0011450E" w:rsidP="0011450E" w:rsidRDefault="0011450E" w14:paraId="2498DF0C" w14:textId="2591EDB4">
            <w:pPr>
              <w:pStyle w:val="TableText"/>
              <w:jc w:val="both"/>
              <w:rPr>
                <w:rFonts w:cs="Arial"/>
                <w:sz w:val="24"/>
              </w:rPr>
            </w:pPr>
            <w:r>
              <w:rPr>
                <w:rFonts w:cs="Arial"/>
                <w:sz w:val="24"/>
              </w:rPr>
              <w:t>PRSB conformance lead analyst</w:t>
            </w:r>
          </w:p>
        </w:tc>
        <w:tc>
          <w:tcPr>
            <w:tcW w:w="863" w:type="pct"/>
            <w:tcBorders>
              <w:left w:val="single" w:color="B9B9B9" w:themeColor="accent3" w:themeTint="66" w:sz="2" w:space="0"/>
              <w:right w:val="single" w:color="B9B9B9" w:themeColor="accent3" w:themeTint="66" w:sz="2" w:space="0"/>
            </w:tcBorders>
            <w:vAlign w:val="center"/>
          </w:tcPr>
          <w:p w:rsidRPr="00854D4E" w:rsidR="0011450E" w:rsidP="0043ED1D" w:rsidRDefault="0011450E" w14:paraId="17B18EE7" w14:textId="7C5EBF54">
            <w:pPr>
              <w:pStyle w:val="TableText"/>
              <w:jc w:val="both"/>
              <w:rPr>
                <w:rFonts w:cs="Arial"/>
                <w:sz w:val="24"/>
              </w:rPr>
            </w:pPr>
            <w:r w:rsidRPr="0043ED1D">
              <w:rPr>
                <w:rFonts w:cs="Arial"/>
                <w:sz w:val="24"/>
              </w:rPr>
              <w:t>Sep-2021</w:t>
            </w:r>
          </w:p>
        </w:tc>
        <w:tc>
          <w:tcPr>
            <w:tcW w:w="760" w:type="pct"/>
            <w:tcBorders>
              <w:left w:val="single" w:color="B9B9B9" w:themeColor="accent3" w:themeTint="66" w:sz="2" w:space="0"/>
            </w:tcBorders>
            <w:shd w:val="clear" w:color="auto" w:fill="auto"/>
            <w:vAlign w:val="center"/>
          </w:tcPr>
          <w:p w:rsidRPr="00854D4E" w:rsidR="0011450E" w:rsidP="0011450E" w:rsidRDefault="0011450E" w14:paraId="11C3E899" w14:textId="60053035">
            <w:pPr>
              <w:pStyle w:val="TableText"/>
              <w:jc w:val="both"/>
              <w:rPr>
                <w:rFonts w:cs="Arial"/>
                <w:sz w:val="24"/>
              </w:rPr>
            </w:pPr>
            <w:r>
              <w:rPr>
                <w:rFonts w:cs="Arial"/>
                <w:sz w:val="24"/>
              </w:rPr>
              <w:t>0.1</w:t>
            </w:r>
          </w:p>
        </w:tc>
      </w:tr>
    </w:tbl>
    <w:p w:rsidRPr="00854D4E" w:rsidR="00DB6514" w:rsidP="00854D4E" w:rsidRDefault="00DB6514" w14:paraId="60B9DD03" w14:textId="77777777">
      <w:pPr>
        <w:jc w:val="both"/>
        <w:rPr>
          <w:rFonts w:cs="Arial"/>
        </w:rPr>
      </w:pPr>
    </w:p>
    <w:p w:rsidRPr="00854D4E" w:rsidR="00BC33FE" w:rsidP="00854D4E" w:rsidRDefault="34654B7B" w14:paraId="7578BC39" w14:textId="30EA2563">
      <w:pPr>
        <w:pStyle w:val="DocMgmtSubhead"/>
        <w:jc w:val="both"/>
        <w:rPr>
          <w:rFonts w:cs="Arial"/>
          <w:sz w:val="24"/>
          <w:szCs w:val="24"/>
        </w:rPr>
      </w:pPr>
      <w:bookmarkStart w:name="_Toc350847282" w:id="6"/>
      <w:bookmarkStart w:name="_Toc350847326" w:id="7"/>
      <w:r w:rsidRPr="00854D4E">
        <w:rPr>
          <w:rFonts w:cs="Arial"/>
          <w:sz w:val="24"/>
          <w:szCs w:val="24"/>
        </w:rPr>
        <w:t>Approved by</w:t>
      </w:r>
      <w:bookmarkEnd w:id="6"/>
      <w:bookmarkEnd w:id="7"/>
    </w:p>
    <w:tbl>
      <w:tblPr>
        <w:tblW w:w="5000" w:type="pct"/>
        <w:tblBorders>
          <w:top w:val="single" w:color="B9B9B9" w:themeColor="accent3" w:themeTint="66" w:sz="2" w:space="0"/>
          <w:bottom w:val="single" w:color="B9B9B9" w:themeColor="accent3" w:themeTint="66" w:sz="2" w:space="0"/>
          <w:insideH w:val="single" w:color="B9B9B9" w:themeColor="accent3" w:themeTint="66" w:sz="2" w:space="0"/>
        </w:tblBorders>
        <w:tblLook w:val="0000" w:firstRow="0" w:lastRow="0" w:firstColumn="0" w:lastColumn="0" w:noHBand="0" w:noVBand="0"/>
      </w:tblPr>
      <w:tblGrid>
        <w:gridCol w:w="6664"/>
        <w:gridCol w:w="1701"/>
        <w:gridCol w:w="1499"/>
      </w:tblGrid>
      <w:tr w:rsidRPr="00854D4E" w:rsidR="00731D1F" w:rsidTr="3D6C5A67" w14:paraId="4B8EA664" w14:textId="77777777">
        <w:trPr>
          <w:trHeight w:val="290"/>
        </w:trPr>
        <w:tc>
          <w:tcPr>
            <w:tcW w:w="3378" w:type="pct"/>
            <w:tcBorders>
              <w:top w:val="single" w:color="000000" w:themeColor="text2" w:sz="2" w:space="0"/>
              <w:bottom w:val="single" w:color="000000" w:themeColor="text2" w:sz="2" w:space="0"/>
            </w:tcBorders>
            <w:tcMar/>
          </w:tcPr>
          <w:p w:rsidRPr="00854D4E" w:rsidR="00731D1F" w:rsidP="00854D4E" w:rsidRDefault="00731D1F" w14:paraId="33D9DFFA" w14:textId="77777777">
            <w:pPr>
              <w:pStyle w:val="TableHeader"/>
              <w:jc w:val="both"/>
              <w:rPr>
                <w:sz w:val="24"/>
                <w:lang w:val="en-GB"/>
              </w:rPr>
            </w:pPr>
            <w:r w:rsidRPr="00854D4E">
              <w:rPr>
                <w:sz w:val="24"/>
                <w:lang w:val="en-GB"/>
              </w:rPr>
              <w:t>Name</w:t>
            </w:r>
          </w:p>
        </w:tc>
        <w:tc>
          <w:tcPr>
            <w:tcW w:w="862" w:type="pct"/>
            <w:tcBorders>
              <w:top w:val="single" w:color="000000" w:themeColor="text2" w:sz="2" w:space="0"/>
              <w:bottom w:val="single" w:color="000000" w:themeColor="text2" w:sz="2" w:space="0"/>
            </w:tcBorders>
            <w:tcMar/>
          </w:tcPr>
          <w:p w:rsidRPr="00854D4E" w:rsidR="00731D1F" w:rsidP="00854D4E" w:rsidRDefault="00731D1F" w14:paraId="26715EB0" w14:textId="77777777">
            <w:pPr>
              <w:pStyle w:val="TableHeader"/>
              <w:jc w:val="both"/>
              <w:rPr>
                <w:sz w:val="24"/>
                <w:lang w:val="en-GB"/>
              </w:rPr>
            </w:pPr>
            <w:r w:rsidRPr="00854D4E">
              <w:rPr>
                <w:sz w:val="24"/>
                <w:lang w:val="en-GB"/>
              </w:rPr>
              <w:t xml:space="preserve">Date </w:t>
            </w:r>
          </w:p>
        </w:tc>
        <w:tc>
          <w:tcPr>
            <w:tcW w:w="760" w:type="pct"/>
            <w:tcBorders>
              <w:top w:val="single" w:color="000000" w:themeColor="text2" w:sz="2" w:space="0"/>
              <w:bottom w:val="single" w:color="000000" w:themeColor="text2" w:sz="2" w:space="0"/>
            </w:tcBorders>
            <w:tcMar/>
          </w:tcPr>
          <w:p w:rsidRPr="00854D4E" w:rsidR="00731D1F" w:rsidP="00854D4E" w:rsidRDefault="00731D1F" w14:paraId="664A4D91" w14:textId="77777777">
            <w:pPr>
              <w:pStyle w:val="TableHeader"/>
              <w:jc w:val="both"/>
              <w:rPr>
                <w:sz w:val="24"/>
                <w:lang w:val="en-GB"/>
              </w:rPr>
            </w:pPr>
            <w:r w:rsidRPr="00854D4E">
              <w:rPr>
                <w:sz w:val="24"/>
                <w:lang w:val="en-GB"/>
              </w:rPr>
              <w:t>Version</w:t>
            </w:r>
          </w:p>
        </w:tc>
      </w:tr>
      <w:tr w:rsidRPr="00CF6B15" w:rsidR="00731D1F" w:rsidTr="3D6C5A67" w14:paraId="34374D6B" w14:textId="77777777">
        <w:trPr>
          <w:trHeight w:val="290"/>
        </w:trPr>
        <w:tc>
          <w:tcPr>
            <w:tcW w:w="3378" w:type="pct"/>
            <w:tcBorders>
              <w:top w:val="single" w:color="000000" w:themeColor="text2" w:sz="2" w:space="0"/>
              <w:right w:val="single" w:color="B9B9B9" w:themeColor="accent3" w:themeTint="66" w:sz="2" w:space="0"/>
            </w:tcBorders>
            <w:tcMar/>
            <w:vAlign w:val="center"/>
          </w:tcPr>
          <w:p w:rsidRPr="00854D4E" w:rsidR="00731D1F" w:rsidP="3D6C5A67" w:rsidRDefault="79B77021" w14:paraId="3A9227B0" w14:textId="3EC66F6B">
            <w:pPr>
              <w:pStyle w:val="TableText"/>
              <w:spacing w:before="120"/>
              <w:rPr>
                <w:rFonts w:cs="Arial"/>
                <w:sz w:val="24"/>
                <w:szCs w:val="24"/>
              </w:rPr>
            </w:pPr>
            <w:r w:rsidRPr="3D6C5A67" w:rsidR="79B77021">
              <w:rPr>
                <w:rFonts w:cs="Arial"/>
                <w:sz w:val="24"/>
                <w:szCs w:val="24"/>
              </w:rPr>
              <w:t>PRSB Task</w:t>
            </w:r>
            <w:r w:rsidRPr="3D6C5A67" w:rsidR="79B77021">
              <w:rPr>
                <w:rFonts w:cs="Arial"/>
                <w:sz w:val="24"/>
                <w:szCs w:val="24"/>
              </w:rPr>
              <w:t xml:space="preserve"> and Finish Group</w:t>
            </w:r>
          </w:p>
        </w:tc>
        <w:tc>
          <w:tcPr>
            <w:tcW w:w="862" w:type="pct"/>
            <w:tcBorders>
              <w:top w:val="single" w:color="000000" w:themeColor="text2" w:sz="2" w:space="0"/>
              <w:left w:val="single" w:color="B9B9B9" w:themeColor="accent3" w:themeTint="66" w:sz="2" w:space="0"/>
              <w:right w:val="single" w:color="B9B9B9" w:themeColor="accent3" w:themeTint="66" w:sz="2" w:space="0"/>
            </w:tcBorders>
            <w:tcMar/>
            <w:vAlign w:val="center"/>
          </w:tcPr>
          <w:p w:rsidRPr="00854D4E" w:rsidR="00731D1F" w:rsidP="0043ED1D" w:rsidRDefault="0011450E" w14:paraId="15BD41F9" w14:textId="4207B74D">
            <w:pPr>
              <w:pStyle w:val="TableText"/>
              <w:spacing w:before="120"/>
              <w:jc w:val="both"/>
              <w:rPr>
                <w:rFonts w:cs="Arial"/>
                <w:sz w:val="24"/>
              </w:rPr>
            </w:pPr>
            <w:r w:rsidRPr="0043ED1D">
              <w:rPr>
                <w:rFonts w:cs="Arial"/>
                <w:sz w:val="24"/>
              </w:rPr>
              <w:t>May-2022</w:t>
            </w:r>
          </w:p>
        </w:tc>
        <w:tc>
          <w:tcPr>
            <w:tcW w:w="760" w:type="pct"/>
            <w:tcBorders>
              <w:top w:val="single" w:color="000000" w:themeColor="text2" w:sz="2" w:space="0"/>
              <w:left w:val="single" w:color="B9B9B9" w:themeColor="accent3" w:themeTint="66" w:sz="2" w:space="0"/>
            </w:tcBorders>
            <w:tcMar/>
            <w:vAlign w:val="center"/>
          </w:tcPr>
          <w:p w:rsidRPr="00854D4E" w:rsidR="00731D1F" w:rsidP="0043ED1D" w:rsidRDefault="00731D1F" w14:paraId="1898AD26" w14:textId="155FAF63">
            <w:pPr>
              <w:pStyle w:val="TableText"/>
              <w:spacing w:before="120"/>
              <w:jc w:val="both"/>
              <w:rPr>
                <w:rFonts w:cs="Arial"/>
                <w:sz w:val="24"/>
              </w:rPr>
            </w:pPr>
            <w:r w:rsidRPr="0043ED1D">
              <w:rPr>
                <w:rFonts w:cs="Arial"/>
                <w:sz w:val="24"/>
              </w:rPr>
              <w:t>1.1</w:t>
            </w:r>
          </w:p>
        </w:tc>
      </w:tr>
      <w:tr w:rsidRPr="00CF6B15" w:rsidR="00731D1F" w:rsidTr="3D6C5A67" w14:paraId="035208B2" w14:textId="77777777">
        <w:trPr>
          <w:trHeight w:val="290"/>
        </w:trPr>
        <w:tc>
          <w:tcPr>
            <w:tcW w:w="3378" w:type="pct"/>
            <w:tcBorders>
              <w:right w:val="single" w:color="B9B9B9" w:themeColor="accent3" w:themeTint="66" w:sz="2" w:space="0"/>
            </w:tcBorders>
            <w:tcMar/>
            <w:vAlign w:val="center"/>
          </w:tcPr>
          <w:p w:rsidRPr="00854D4E" w:rsidR="00731D1F" w:rsidP="0043ED1D" w:rsidRDefault="00731D1F" w14:paraId="48A1C7B4" w14:textId="71D0C3A3">
            <w:pPr>
              <w:pStyle w:val="TableText"/>
              <w:spacing w:before="120"/>
              <w:rPr>
                <w:rFonts w:cs="Arial"/>
                <w:sz w:val="24"/>
              </w:rPr>
            </w:pPr>
          </w:p>
        </w:tc>
        <w:tc>
          <w:tcPr>
            <w:tcW w:w="862" w:type="pct"/>
            <w:tcBorders>
              <w:left w:val="single" w:color="B9B9B9" w:themeColor="accent3" w:themeTint="66" w:sz="2" w:space="0"/>
              <w:right w:val="single" w:color="B9B9B9" w:themeColor="accent3" w:themeTint="66" w:sz="2" w:space="0"/>
            </w:tcBorders>
            <w:tcMar/>
            <w:vAlign w:val="center"/>
          </w:tcPr>
          <w:p w:rsidRPr="00854D4E" w:rsidR="00731D1F" w:rsidP="00731D1F" w:rsidRDefault="00731D1F" w14:paraId="63671004" w14:textId="77777777">
            <w:pPr>
              <w:pStyle w:val="TableText"/>
              <w:spacing w:before="120"/>
              <w:jc w:val="both"/>
              <w:rPr>
                <w:rFonts w:cs="Arial"/>
                <w:sz w:val="24"/>
              </w:rPr>
            </w:pPr>
          </w:p>
        </w:tc>
        <w:tc>
          <w:tcPr>
            <w:tcW w:w="760" w:type="pct"/>
            <w:tcBorders>
              <w:left w:val="single" w:color="B9B9B9" w:themeColor="accent3" w:themeTint="66" w:sz="2" w:space="0"/>
            </w:tcBorders>
            <w:tcMar/>
            <w:vAlign w:val="center"/>
          </w:tcPr>
          <w:p w:rsidRPr="00854D4E" w:rsidR="00731D1F" w:rsidP="00731D1F" w:rsidRDefault="00731D1F" w14:paraId="03DE543B" w14:textId="77777777">
            <w:pPr>
              <w:pStyle w:val="TableText"/>
              <w:spacing w:before="120"/>
              <w:jc w:val="both"/>
              <w:rPr>
                <w:rFonts w:cs="Arial"/>
                <w:sz w:val="24"/>
              </w:rPr>
            </w:pPr>
          </w:p>
        </w:tc>
      </w:tr>
    </w:tbl>
    <w:p w:rsidRPr="00854D4E" w:rsidR="009C1371" w:rsidP="00854D4E" w:rsidRDefault="009C1371" w14:paraId="7D243D0C" w14:textId="77777777">
      <w:pPr>
        <w:jc w:val="both"/>
        <w:rPr>
          <w:rFonts w:cs="Arial"/>
        </w:rPr>
      </w:pPr>
    </w:p>
    <w:p w:rsidR="00444C5F" w:rsidRDefault="00444C5F" w14:paraId="215AC8C5" w14:textId="77777777">
      <w:pPr>
        <w:spacing w:after="0"/>
        <w:textboxTightWrap w:val="none"/>
        <w:rPr>
          <w:rFonts w:cs="Arial"/>
          <w:b/>
          <w:color w:val="003350" w:themeColor="accent1"/>
        </w:rPr>
      </w:pPr>
      <w:bookmarkStart w:name="_Toc350847283" w:id="8"/>
      <w:bookmarkStart w:name="_Toc350847327" w:id="9"/>
      <w:r>
        <w:rPr>
          <w:rFonts w:cs="Arial"/>
        </w:rPr>
        <w:br w:type="page"/>
      </w:r>
    </w:p>
    <w:p w:rsidRPr="00854D4E" w:rsidR="006F6FD7" w:rsidP="00854D4E" w:rsidRDefault="34654B7B" w14:paraId="7246F1E4" w14:textId="01B53FBC">
      <w:pPr>
        <w:pStyle w:val="DocMgmtSubhead"/>
        <w:jc w:val="both"/>
        <w:rPr>
          <w:rFonts w:cs="Arial"/>
          <w:sz w:val="24"/>
          <w:szCs w:val="24"/>
        </w:rPr>
      </w:pPr>
      <w:r w:rsidRPr="00854D4E">
        <w:rPr>
          <w:rFonts w:cs="Arial"/>
          <w:sz w:val="24"/>
          <w:szCs w:val="24"/>
        </w:rPr>
        <w:t>Glossary of Terms</w:t>
      </w:r>
      <w:bookmarkEnd w:id="8"/>
      <w:bookmarkEnd w:id="9"/>
    </w:p>
    <w:tbl>
      <w:tblPr>
        <w:tblW w:w="5000" w:type="pct"/>
        <w:tblBorders>
          <w:top w:val="single" w:color="B9B9B9" w:sz="2" w:space="0"/>
          <w:bottom w:val="single" w:color="B9B9B9" w:sz="2" w:space="0"/>
          <w:insideH w:val="single" w:color="B9B9B9" w:sz="2" w:space="0"/>
        </w:tblBorders>
        <w:tblLook w:val="0000" w:firstRow="0" w:lastRow="0" w:firstColumn="0" w:lastColumn="0" w:noHBand="0" w:noVBand="0"/>
      </w:tblPr>
      <w:tblGrid>
        <w:gridCol w:w="2709"/>
        <w:gridCol w:w="7155"/>
      </w:tblGrid>
      <w:tr w:rsidRPr="00854D4E" w:rsidR="004537AB" w:rsidTr="34654B7B" w14:paraId="323773AC" w14:textId="77777777">
        <w:tc>
          <w:tcPr>
            <w:tcW w:w="1373" w:type="pct"/>
            <w:tcBorders>
              <w:top w:val="single" w:color="000000" w:themeColor="text2" w:sz="2" w:space="0"/>
              <w:bottom w:val="single" w:color="000000" w:themeColor="text2" w:sz="2" w:space="0"/>
            </w:tcBorders>
          </w:tcPr>
          <w:p w:rsidRPr="00854D4E" w:rsidR="004537AB" w:rsidP="00854D4E" w:rsidRDefault="34654B7B" w14:paraId="26BAA467" w14:textId="77777777">
            <w:pPr>
              <w:pStyle w:val="TableHeader"/>
              <w:jc w:val="both"/>
              <w:rPr>
                <w:sz w:val="24"/>
                <w:lang w:val="en-GB"/>
              </w:rPr>
            </w:pPr>
            <w:r w:rsidRPr="00854D4E">
              <w:rPr>
                <w:sz w:val="24"/>
                <w:lang w:val="en-GB"/>
              </w:rPr>
              <w:t>Term / Abbreviation</w:t>
            </w:r>
          </w:p>
        </w:tc>
        <w:tc>
          <w:tcPr>
            <w:tcW w:w="3627" w:type="pct"/>
            <w:tcBorders>
              <w:top w:val="single" w:color="000000" w:themeColor="text2" w:sz="2" w:space="0"/>
              <w:bottom w:val="single" w:color="000000" w:themeColor="text2" w:sz="2" w:space="0"/>
            </w:tcBorders>
          </w:tcPr>
          <w:p w:rsidRPr="00854D4E" w:rsidR="004537AB" w:rsidP="00854D4E" w:rsidRDefault="34654B7B" w14:paraId="6141BE89" w14:textId="77777777">
            <w:pPr>
              <w:pStyle w:val="TableHeader"/>
              <w:jc w:val="both"/>
              <w:rPr>
                <w:sz w:val="24"/>
                <w:lang w:val="en-GB"/>
              </w:rPr>
            </w:pPr>
            <w:r w:rsidRPr="00854D4E">
              <w:rPr>
                <w:sz w:val="24"/>
                <w:lang w:val="en-GB"/>
              </w:rPr>
              <w:t>What it stands for</w:t>
            </w:r>
          </w:p>
        </w:tc>
      </w:tr>
      <w:tr w:rsidR="000112F7" w:rsidTr="000112F7" w14:paraId="0306D3B6"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2230BE1B" w14:textId="77777777">
            <w:pPr>
              <w:pStyle w:val="TableText"/>
              <w:jc w:val="both"/>
              <w:rPr>
                <w:rFonts w:cs="Arial"/>
                <w:sz w:val="24"/>
              </w:rPr>
            </w:pPr>
            <w:proofErr w:type="spellStart"/>
            <w:r w:rsidRPr="000112F7">
              <w:rPr>
                <w:rFonts w:cs="Arial"/>
                <w:sz w:val="24"/>
              </w:rPr>
              <w:t>dm+d</w:t>
            </w:r>
            <w:proofErr w:type="spellEnd"/>
          </w:p>
        </w:tc>
        <w:tc>
          <w:tcPr>
            <w:tcW w:w="3627" w:type="pct"/>
            <w:tcBorders>
              <w:top w:val="single" w:color="B9B9B9" w:sz="2" w:space="0"/>
              <w:bottom w:val="single" w:color="B9B9B9" w:sz="2" w:space="0"/>
            </w:tcBorders>
          </w:tcPr>
          <w:p w:rsidRPr="000112F7" w:rsidR="000112F7" w:rsidP="000112F7" w:rsidRDefault="000112F7" w14:paraId="42F9C4FC" w14:textId="77777777">
            <w:pPr>
              <w:pStyle w:val="TableText"/>
              <w:jc w:val="both"/>
              <w:rPr>
                <w:rFonts w:cs="Arial"/>
                <w:sz w:val="24"/>
              </w:rPr>
            </w:pPr>
            <w:r w:rsidRPr="000112F7">
              <w:rPr>
                <w:rFonts w:cs="Arial"/>
                <w:sz w:val="24"/>
              </w:rPr>
              <w:t>Dictionary of medicines and devices</w:t>
            </w:r>
          </w:p>
        </w:tc>
      </w:tr>
      <w:tr w:rsidR="000112F7" w:rsidTr="000112F7" w14:paraId="0A145DF4"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4DF0A242" w14:textId="77777777">
            <w:pPr>
              <w:pStyle w:val="TableText"/>
              <w:jc w:val="both"/>
              <w:rPr>
                <w:rFonts w:cs="Arial"/>
                <w:sz w:val="24"/>
              </w:rPr>
            </w:pPr>
            <w:r w:rsidRPr="000112F7">
              <w:rPr>
                <w:rFonts w:cs="Arial"/>
                <w:sz w:val="24"/>
              </w:rPr>
              <w:t>EPR</w:t>
            </w:r>
          </w:p>
        </w:tc>
        <w:tc>
          <w:tcPr>
            <w:tcW w:w="3627" w:type="pct"/>
            <w:tcBorders>
              <w:top w:val="single" w:color="B9B9B9" w:sz="2" w:space="0"/>
              <w:bottom w:val="single" w:color="B9B9B9" w:sz="2" w:space="0"/>
            </w:tcBorders>
          </w:tcPr>
          <w:p w:rsidRPr="000112F7" w:rsidR="000112F7" w:rsidP="000112F7" w:rsidRDefault="000112F7" w14:paraId="238D9831" w14:textId="77777777">
            <w:pPr>
              <w:pStyle w:val="TableText"/>
              <w:jc w:val="both"/>
              <w:rPr>
                <w:rFonts w:cs="Arial"/>
                <w:sz w:val="24"/>
              </w:rPr>
            </w:pPr>
            <w:r w:rsidRPr="000112F7">
              <w:rPr>
                <w:rFonts w:cs="Arial"/>
                <w:sz w:val="24"/>
              </w:rPr>
              <w:t>Electronic Patient Record</w:t>
            </w:r>
          </w:p>
        </w:tc>
      </w:tr>
      <w:tr w:rsidR="000112F7" w:rsidTr="000112F7" w14:paraId="3AC68C2C"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4A651E6D" w14:textId="77777777">
            <w:pPr>
              <w:pStyle w:val="TableText"/>
              <w:jc w:val="both"/>
              <w:rPr>
                <w:rFonts w:cs="Arial"/>
                <w:sz w:val="24"/>
              </w:rPr>
            </w:pPr>
            <w:r w:rsidRPr="000112F7">
              <w:rPr>
                <w:rFonts w:cs="Arial"/>
                <w:sz w:val="24"/>
              </w:rPr>
              <w:t xml:space="preserve">FHIR </w:t>
            </w:r>
          </w:p>
        </w:tc>
        <w:tc>
          <w:tcPr>
            <w:tcW w:w="3627" w:type="pct"/>
            <w:tcBorders>
              <w:top w:val="single" w:color="B9B9B9" w:sz="2" w:space="0"/>
              <w:bottom w:val="single" w:color="B9B9B9" w:sz="2" w:space="0"/>
            </w:tcBorders>
          </w:tcPr>
          <w:p w:rsidRPr="000112F7" w:rsidR="000112F7" w:rsidP="000112F7" w:rsidRDefault="00000000" w14:paraId="244D0BB3" w14:textId="0666ACAF">
            <w:pPr>
              <w:pStyle w:val="TableText"/>
              <w:jc w:val="both"/>
              <w:rPr>
                <w:rFonts w:cs="Arial"/>
                <w:sz w:val="24"/>
              </w:rPr>
            </w:pPr>
            <w:hyperlink w:history="1" r:id="rId14">
              <w:r w:rsidRPr="00D413FD" w:rsidR="000112F7">
                <w:rPr>
                  <w:rStyle w:val="Hyperlink"/>
                  <w:rFonts w:cs="Arial"/>
                  <w:sz w:val="24"/>
                </w:rPr>
                <w:t>Fast Healthcare Interoperability Resources</w:t>
              </w:r>
            </w:hyperlink>
            <w:r w:rsidR="00D413FD">
              <w:rPr>
                <w:rFonts w:cs="Arial"/>
                <w:sz w:val="24"/>
              </w:rPr>
              <w:t xml:space="preserve"> </w:t>
            </w:r>
            <w:r w:rsidRPr="000112F7" w:rsidR="000112F7">
              <w:rPr>
                <w:rFonts w:cs="Arial"/>
                <w:sz w:val="24"/>
              </w:rPr>
              <w:t xml:space="preserve"> </w:t>
            </w:r>
          </w:p>
        </w:tc>
      </w:tr>
      <w:tr w:rsidR="000112F7" w:rsidTr="000112F7" w14:paraId="4F358151"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6DFC4C06" w14:textId="77777777">
            <w:pPr>
              <w:pStyle w:val="TableText"/>
              <w:jc w:val="both"/>
              <w:rPr>
                <w:rFonts w:cs="Arial"/>
                <w:sz w:val="24"/>
              </w:rPr>
            </w:pPr>
            <w:r w:rsidRPr="000112F7">
              <w:rPr>
                <w:rFonts w:cs="Arial"/>
                <w:sz w:val="24"/>
              </w:rPr>
              <w:t xml:space="preserve">GP </w:t>
            </w:r>
          </w:p>
        </w:tc>
        <w:tc>
          <w:tcPr>
            <w:tcW w:w="3627" w:type="pct"/>
            <w:tcBorders>
              <w:top w:val="single" w:color="B9B9B9" w:sz="2" w:space="0"/>
              <w:bottom w:val="single" w:color="B9B9B9" w:sz="2" w:space="0"/>
            </w:tcBorders>
          </w:tcPr>
          <w:p w:rsidRPr="000112F7" w:rsidR="000112F7" w:rsidP="000112F7" w:rsidRDefault="000112F7" w14:paraId="02FD6C6F" w14:textId="77777777">
            <w:pPr>
              <w:pStyle w:val="TableText"/>
              <w:jc w:val="both"/>
              <w:rPr>
                <w:rFonts w:cs="Arial"/>
                <w:sz w:val="24"/>
              </w:rPr>
            </w:pPr>
            <w:r w:rsidRPr="000112F7">
              <w:rPr>
                <w:rFonts w:cs="Arial"/>
                <w:sz w:val="24"/>
              </w:rPr>
              <w:t xml:space="preserve">General Practitioner </w:t>
            </w:r>
          </w:p>
        </w:tc>
      </w:tr>
      <w:tr w:rsidR="000112F7" w:rsidTr="000112F7" w14:paraId="31F5C84B"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52AED399" w14:textId="77777777">
            <w:pPr>
              <w:pStyle w:val="TableText"/>
              <w:jc w:val="both"/>
              <w:rPr>
                <w:rFonts w:cs="Arial"/>
                <w:sz w:val="24"/>
              </w:rPr>
            </w:pPr>
            <w:r w:rsidRPr="000112F7">
              <w:rPr>
                <w:rFonts w:cs="Arial"/>
                <w:sz w:val="24"/>
              </w:rPr>
              <w:t xml:space="preserve">HL7 </w:t>
            </w:r>
          </w:p>
        </w:tc>
        <w:tc>
          <w:tcPr>
            <w:tcW w:w="3627" w:type="pct"/>
            <w:tcBorders>
              <w:top w:val="single" w:color="B9B9B9" w:sz="2" w:space="0"/>
              <w:bottom w:val="single" w:color="B9B9B9" w:sz="2" w:space="0"/>
            </w:tcBorders>
          </w:tcPr>
          <w:p w:rsidRPr="000112F7" w:rsidR="000112F7" w:rsidP="000112F7" w:rsidRDefault="000112F7" w14:paraId="17F876E4" w14:textId="77777777">
            <w:pPr>
              <w:pStyle w:val="TableText"/>
              <w:jc w:val="both"/>
              <w:rPr>
                <w:rFonts w:cs="Arial"/>
                <w:sz w:val="24"/>
              </w:rPr>
            </w:pPr>
            <w:r w:rsidRPr="000112F7">
              <w:rPr>
                <w:rFonts w:cs="Arial"/>
                <w:sz w:val="24"/>
              </w:rPr>
              <w:t xml:space="preserve">Health Level 7 </w:t>
            </w:r>
          </w:p>
        </w:tc>
      </w:tr>
      <w:tr w:rsidR="000112F7" w:rsidTr="000112F7" w14:paraId="1ABC033C"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5706853E" w14:textId="77777777">
            <w:pPr>
              <w:pStyle w:val="TableText"/>
              <w:jc w:val="both"/>
              <w:rPr>
                <w:rFonts w:cs="Arial"/>
                <w:sz w:val="24"/>
              </w:rPr>
            </w:pPr>
            <w:r w:rsidRPr="000112F7">
              <w:rPr>
                <w:rFonts w:cs="Arial"/>
                <w:sz w:val="24"/>
              </w:rPr>
              <w:t xml:space="preserve">Metadata </w:t>
            </w:r>
          </w:p>
        </w:tc>
        <w:tc>
          <w:tcPr>
            <w:tcW w:w="3627" w:type="pct"/>
            <w:tcBorders>
              <w:top w:val="single" w:color="B9B9B9" w:sz="2" w:space="0"/>
              <w:bottom w:val="single" w:color="B9B9B9" w:sz="2" w:space="0"/>
            </w:tcBorders>
          </w:tcPr>
          <w:p w:rsidRPr="000112F7" w:rsidR="000112F7" w:rsidP="000112F7" w:rsidRDefault="000112F7" w14:paraId="303274EA" w14:textId="77777777">
            <w:pPr>
              <w:pStyle w:val="TableText"/>
              <w:jc w:val="both"/>
              <w:rPr>
                <w:rFonts w:cs="Arial"/>
                <w:sz w:val="24"/>
              </w:rPr>
            </w:pPr>
            <w:r w:rsidRPr="000112F7">
              <w:rPr>
                <w:rFonts w:cs="Arial"/>
                <w:sz w:val="24"/>
              </w:rPr>
              <w:t xml:space="preserve">A set of data that describes and gives information about other data </w:t>
            </w:r>
          </w:p>
        </w:tc>
      </w:tr>
      <w:tr w:rsidR="000112F7" w:rsidTr="000112F7" w14:paraId="316D737F"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3A1356AA" w14:textId="77777777">
            <w:pPr>
              <w:pStyle w:val="TableText"/>
              <w:jc w:val="both"/>
              <w:rPr>
                <w:rFonts w:cs="Arial"/>
                <w:sz w:val="24"/>
              </w:rPr>
            </w:pPr>
            <w:r w:rsidRPr="000112F7">
              <w:rPr>
                <w:rFonts w:cs="Arial"/>
                <w:sz w:val="24"/>
              </w:rPr>
              <w:t>NICE</w:t>
            </w:r>
          </w:p>
        </w:tc>
        <w:tc>
          <w:tcPr>
            <w:tcW w:w="3627" w:type="pct"/>
            <w:tcBorders>
              <w:top w:val="single" w:color="B9B9B9" w:sz="2" w:space="0"/>
              <w:bottom w:val="single" w:color="B9B9B9" w:sz="2" w:space="0"/>
            </w:tcBorders>
          </w:tcPr>
          <w:p w:rsidRPr="000112F7" w:rsidR="000112F7" w:rsidP="000112F7" w:rsidRDefault="000112F7" w14:paraId="12F08D67" w14:textId="77777777">
            <w:pPr>
              <w:pStyle w:val="TableText"/>
              <w:jc w:val="both"/>
              <w:rPr>
                <w:rFonts w:cs="Arial"/>
                <w:sz w:val="24"/>
              </w:rPr>
            </w:pPr>
            <w:r w:rsidRPr="000112F7">
              <w:rPr>
                <w:rFonts w:cs="Arial"/>
                <w:sz w:val="24"/>
              </w:rPr>
              <w:t>The National Institute for Health and Care Excellence</w:t>
            </w:r>
          </w:p>
        </w:tc>
      </w:tr>
      <w:tr w:rsidR="000112F7" w:rsidTr="000112F7" w14:paraId="45C09EF2"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4EF4A920" w14:textId="77777777">
            <w:pPr>
              <w:pStyle w:val="TableText"/>
              <w:jc w:val="both"/>
              <w:rPr>
                <w:rFonts w:cs="Arial"/>
                <w:sz w:val="24"/>
              </w:rPr>
            </w:pPr>
            <w:r w:rsidRPr="000112F7">
              <w:rPr>
                <w:rFonts w:cs="Arial"/>
                <w:sz w:val="24"/>
              </w:rPr>
              <w:t xml:space="preserve">NHS </w:t>
            </w:r>
          </w:p>
        </w:tc>
        <w:tc>
          <w:tcPr>
            <w:tcW w:w="3627" w:type="pct"/>
            <w:tcBorders>
              <w:top w:val="single" w:color="B9B9B9" w:sz="2" w:space="0"/>
              <w:bottom w:val="single" w:color="B9B9B9" w:sz="2" w:space="0"/>
            </w:tcBorders>
          </w:tcPr>
          <w:p w:rsidRPr="000112F7" w:rsidR="000112F7" w:rsidP="000112F7" w:rsidRDefault="000112F7" w14:paraId="1B09103C" w14:textId="77777777">
            <w:pPr>
              <w:pStyle w:val="TableText"/>
              <w:jc w:val="both"/>
              <w:rPr>
                <w:rFonts w:cs="Arial"/>
                <w:sz w:val="24"/>
              </w:rPr>
            </w:pPr>
            <w:r w:rsidRPr="000112F7">
              <w:rPr>
                <w:rFonts w:cs="Arial"/>
                <w:sz w:val="24"/>
              </w:rPr>
              <w:t xml:space="preserve">National Health Service </w:t>
            </w:r>
          </w:p>
        </w:tc>
      </w:tr>
      <w:tr w:rsidR="00D413FD" w:rsidTr="000112F7" w14:paraId="15DEEE45" w14:textId="77777777">
        <w:tc>
          <w:tcPr>
            <w:tcW w:w="1373" w:type="pct"/>
            <w:tcBorders>
              <w:top w:val="single" w:color="B9B9B9" w:sz="2" w:space="0"/>
              <w:bottom w:val="single" w:color="B9B9B9" w:sz="2" w:space="0"/>
              <w:right w:val="single" w:color="B9B9B9" w:sz="2" w:space="0"/>
            </w:tcBorders>
          </w:tcPr>
          <w:p w:rsidRPr="000112F7" w:rsidR="00D413FD" w:rsidP="000112F7" w:rsidRDefault="00D413FD" w14:paraId="370FE28D" w14:textId="0A853A62">
            <w:pPr>
              <w:pStyle w:val="TableText"/>
              <w:jc w:val="both"/>
              <w:rPr>
                <w:rFonts w:cs="Arial"/>
                <w:sz w:val="24"/>
              </w:rPr>
            </w:pPr>
            <w:r>
              <w:rPr>
                <w:rFonts w:cs="Arial"/>
                <w:sz w:val="24"/>
              </w:rPr>
              <w:t>NHSDD</w:t>
            </w:r>
          </w:p>
        </w:tc>
        <w:tc>
          <w:tcPr>
            <w:tcW w:w="3627" w:type="pct"/>
            <w:tcBorders>
              <w:top w:val="single" w:color="B9B9B9" w:sz="2" w:space="0"/>
              <w:bottom w:val="single" w:color="B9B9B9" w:sz="2" w:space="0"/>
            </w:tcBorders>
          </w:tcPr>
          <w:p w:rsidRPr="000112F7" w:rsidR="00D413FD" w:rsidP="000112F7" w:rsidRDefault="00000000" w14:paraId="77731AFA" w14:textId="409EB7D7">
            <w:pPr>
              <w:pStyle w:val="TableText"/>
              <w:jc w:val="both"/>
              <w:rPr>
                <w:rFonts w:cs="Arial"/>
                <w:sz w:val="24"/>
              </w:rPr>
            </w:pPr>
            <w:hyperlink w:history="1" r:id="rId15">
              <w:r w:rsidRPr="00D413FD" w:rsidR="00D413FD">
                <w:rPr>
                  <w:rStyle w:val="Hyperlink"/>
                  <w:rFonts w:cs="Arial"/>
                  <w:sz w:val="24"/>
                </w:rPr>
                <w:t>NHS Data Dictionary</w:t>
              </w:r>
            </w:hyperlink>
            <w:r w:rsidR="00D413FD">
              <w:rPr>
                <w:rFonts w:cs="Arial"/>
                <w:sz w:val="24"/>
              </w:rPr>
              <w:t xml:space="preserve"> </w:t>
            </w:r>
          </w:p>
        </w:tc>
      </w:tr>
      <w:tr w:rsidR="000112F7" w:rsidTr="000112F7" w14:paraId="06AC8244"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099E78E4" w14:textId="77777777">
            <w:pPr>
              <w:pStyle w:val="TableText"/>
              <w:jc w:val="both"/>
              <w:rPr>
                <w:rFonts w:cs="Arial"/>
                <w:sz w:val="24"/>
              </w:rPr>
            </w:pPr>
            <w:r w:rsidRPr="000112F7">
              <w:rPr>
                <w:rFonts w:cs="Arial"/>
                <w:sz w:val="24"/>
              </w:rPr>
              <w:t>NHSE/ NHSEI</w:t>
            </w:r>
          </w:p>
        </w:tc>
        <w:tc>
          <w:tcPr>
            <w:tcW w:w="3627" w:type="pct"/>
            <w:tcBorders>
              <w:top w:val="single" w:color="B9B9B9" w:sz="2" w:space="0"/>
              <w:bottom w:val="single" w:color="B9B9B9" w:sz="2" w:space="0"/>
            </w:tcBorders>
          </w:tcPr>
          <w:p w:rsidRPr="000112F7" w:rsidR="000112F7" w:rsidP="000112F7" w:rsidRDefault="000112F7" w14:paraId="1F90878A" w14:textId="77777777">
            <w:pPr>
              <w:pStyle w:val="TableText"/>
              <w:jc w:val="both"/>
              <w:rPr>
                <w:rFonts w:cs="Arial"/>
                <w:sz w:val="24"/>
              </w:rPr>
            </w:pPr>
            <w:r w:rsidRPr="000112F7">
              <w:rPr>
                <w:rFonts w:cs="Arial"/>
                <w:sz w:val="24"/>
              </w:rPr>
              <w:t>NHS England/ now NHS England Improvement</w:t>
            </w:r>
          </w:p>
        </w:tc>
      </w:tr>
      <w:tr w:rsidR="000112F7" w:rsidTr="000112F7" w14:paraId="3A1FC53F"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230E28F8" w14:textId="77777777">
            <w:pPr>
              <w:pStyle w:val="TableText"/>
              <w:jc w:val="both"/>
              <w:rPr>
                <w:rFonts w:cs="Arial"/>
                <w:sz w:val="24"/>
              </w:rPr>
            </w:pPr>
            <w:r w:rsidRPr="000112F7">
              <w:rPr>
                <w:rFonts w:cs="Arial"/>
                <w:sz w:val="24"/>
              </w:rPr>
              <w:t>NRLS</w:t>
            </w:r>
          </w:p>
        </w:tc>
        <w:tc>
          <w:tcPr>
            <w:tcW w:w="3627" w:type="pct"/>
            <w:tcBorders>
              <w:top w:val="single" w:color="B9B9B9" w:sz="2" w:space="0"/>
              <w:bottom w:val="single" w:color="B9B9B9" w:sz="2" w:space="0"/>
            </w:tcBorders>
          </w:tcPr>
          <w:p w:rsidRPr="000112F7" w:rsidR="000112F7" w:rsidP="000112F7" w:rsidRDefault="000112F7" w14:paraId="714689C2" w14:textId="77777777">
            <w:pPr>
              <w:pStyle w:val="TableText"/>
              <w:jc w:val="both"/>
              <w:rPr>
                <w:rFonts w:cs="Arial"/>
                <w:sz w:val="24"/>
              </w:rPr>
            </w:pPr>
            <w:r w:rsidRPr="000112F7">
              <w:rPr>
                <w:rFonts w:cs="Arial"/>
                <w:sz w:val="24"/>
              </w:rPr>
              <w:t>National Record Locator Service</w:t>
            </w:r>
          </w:p>
        </w:tc>
      </w:tr>
      <w:tr w:rsidR="000112F7" w:rsidTr="000112F7" w14:paraId="08A7BA03"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6FDEDFC5" w14:textId="77777777">
            <w:pPr>
              <w:pStyle w:val="TableText"/>
              <w:jc w:val="both"/>
              <w:rPr>
                <w:rFonts w:cs="Arial"/>
                <w:sz w:val="24"/>
              </w:rPr>
            </w:pPr>
            <w:r w:rsidRPr="000112F7">
              <w:rPr>
                <w:rFonts w:cs="Arial"/>
                <w:sz w:val="24"/>
              </w:rPr>
              <w:t>ODS</w:t>
            </w:r>
          </w:p>
        </w:tc>
        <w:tc>
          <w:tcPr>
            <w:tcW w:w="3627" w:type="pct"/>
            <w:tcBorders>
              <w:top w:val="single" w:color="B9B9B9" w:sz="2" w:space="0"/>
              <w:bottom w:val="single" w:color="B9B9B9" w:sz="2" w:space="0"/>
            </w:tcBorders>
          </w:tcPr>
          <w:p w:rsidRPr="000112F7" w:rsidR="000112F7" w:rsidP="000112F7" w:rsidRDefault="000112F7" w14:paraId="543B7942" w14:textId="77777777">
            <w:pPr>
              <w:pStyle w:val="TableText"/>
              <w:jc w:val="both"/>
              <w:rPr>
                <w:rFonts w:cs="Arial"/>
                <w:sz w:val="24"/>
              </w:rPr>
            </w:pPr>
            <w:r w:rsidRPr="000112F7">
              <w:rPr>
                <w:rFonts w:cs="Arial"/>
                <w:sz w:val="24"/>
              </w:rPr>
              <w:t>Organisation Data Service</w:t>
            </w:r>
          </w:p>
        </w:tc>
      </w:tr>
      <w:tr w:rsidR="000112F7" w:rsidTr="000112F7" w14:paraId="70081525"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2597C12F" w14:textId="77777777">
            <w:pPr>
              <w:pStyle w:val="TableText"/>
              <w:jc w:val="both"/>
              <w:rPr>
                <w:rFonts w:cs="Arial"/>
                <w:sz w:val="24"/>
              </w:rPr>
            </w:pPr>
            <w:r w:rsidRPr="000112F7">
              <w:rPr>
                <w:rFonts w:cs="Arial"/>
                <w:sz w:val="24"/>
              </w:rPr>
              <w:t>PDS</w:t>
            </w:r>
          </w:p>
        </w:tc>
        <w:tc>
          <w:tcPr>
            <w:tcW w:w="3627" w:type="pct"/>
            <w:tcBorders>
              <w:top w:val="single" w:color="B9B9B9" w:sz="2" w:space="0"/>
              <w:bottom w:val="single" w:color="B9B9B9" w:sz="2" w:space="0"/>
            </w:tcBorders>
          </w:tcPr>
          <w:p w:rsidRPr="000112F7" w:rsidR="000112F7" w:rsidP="000112F7" w:rsidRDefault="000112F7" w14:paraId="49DAF57A" w14:textId="77777777">
            <w:pPr>
              <w:pStyle w:val="TableText"/>
              <w:jc w:val="both"/>
              <w:rPr>
                <w:rFonts w:cs="Arial"/>
                <w:sz w:val="24"/>
              </w:rPr>
            </w:pPr>
            <w:r w:rsidRPr="000112F7">
              <w:rPr>
                <w:rFonts w:cs="Arial"/>
                <w:sz w:val="24"/>
              </w:rPr>
              <w:t>Personal Demographic Service</w:t>
            </w:r>
          </w:p>
        </w:tc>
      </w:tr>
      <w:tr w:rsidR="000112F7" w:rsidTr="000112F7" w14:paraId="5FDD3D5B"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012025C1" w14:textId="77777777">
            <w:pPr>
              <w:pStyle w:val="TableText"/>
              <w:jc w:val="both"/>
              <w:rPr>
                <w:rFonts w:cs="Arial"/>
                <w:sz w:val="24"/>
              </w:rPr>
            </w:pPr>
            <w:r w:rsidRPr="000112F7">
              <w:rPr>
                <w:rFonts w:cs="Arial"/>
                <w:sz w:val="24"/>
              </w:rPr>
              <w:t>PRSB</w:t>
            </w:r>
          </w:p>
        </w:tc>
        <w:tc>
          <w:tcPr>
            <w:tcW w:w="3627" w:type="pct"/>
            <w:tcBorders>
              <w:top w:val="single" w:color="B9B9B9" w:sz="2" w:space="0"/>
              <w:bottom w:val="single" w:color="B9B9B9" w:sz="2" w:space="0"/>
            </w:tcBorders>
          </w:tcPr>
          <w:p w:rsidRPr="000112F7" w:rsidR="000112F7" w:rsidP="000112F7" w:rsidRDefault="000112F7" w14:paraId="49551396" w14:textId="77777777">
            <w:pPr>
              <w:pStyle w:val="TableText"/>
              <w:jc w:val="both"/>
              <w:rPr>
                <w:rFonts w:cs="Arial"/>
                <w:sz w:val="24"/>
              </w:rPr>
            </w:pPr>
            <w:r w:rsidRPr="000112F7">
              <w:rPr>
                <w:rFonts w:cs="Arial"/>
                <w:sz w:val="24"/>
              </w:rPr>
              <w:t xml:space="preserve">Professional Record Standards Body  </w:t>
            </w:r>
          </w:p>
        </w:tc>
      </w:tr>
      <w:tr w:rsidR="000112F7" w:rsidTr="000112F7" w14:paraId="300A8B02" w14:textId="77777777">
        <w:tc>
          <w:tcPr>
            <w:tcW w:w="1373" w:type="pct"/>
            <w:tcBorders>
              <w:top w:val="single" w:color="B9B9B9" w:sz="2" w:space="0"/>
              <w:bottom w:val="single" w:color="B9B9B9" w:sz="2" w:space="0"/>
              <w:right w:val="single" w:color="B9B9B9" w:sz="2" w:space="0"/>
            </w:tcBorders>
          </w:tcPr>
          <w:p w:rsidRPr="000112F7" w:rsidR="000112F7" w:rsidP="000112F7" w:rsidRDefault="00E2707B" w14:paraId="4587A586" w14:textId="0FB3CA01">
            <w:pPr>
              <w:pStyle w:val="TableText"/>
              <w:jc w:val="both"/>
              <w:rPr>
                <w:rFonts w:cs="Arial"/>
                <w:sz w:val="24"/>
              </w:rPr>
            </w:pPr>
            <w:r>
              <w:rPr>
                <w:rFonts w:cs="Arial"/>
                <w:sz w:val="24"/>
              </w:rPr>
              <w:t>DAPB</w:t>
            </w:r>
            <w:r w:rsidR="00144077">
              <w:rPr>
                <w:rFonts w:cs="Arial"/>
                <w:sz w:val="24"/>
              </w:rPr>
              <w:t xml:space="preserve"> / DCB / </w:t>
            </w:r>
            <w:r w:rsidRPr="000112F7" w:rsidR="000112F7">
              <w:rPr>
                <w:rFonts w:cs="Arial"/>
                <w:sz w:val="24"/>
              </w:rPr>
              <w:t>SCCI</w:t>
            </w:r>
          </w:p>
        </w:tc>
        <w:tc>
          <w:tcPr>
            <w:tcW w:w="3627" w:type="pct"/>
            <w:tcBorders>
              <w:top w:val="single" w:color="B9B9B9" w:sz="2" w:space="0"/>
              <w:bottom w:val="single" w:color="B9B9B9" w:sz="2" w:space="0"/>
            </w:tcBorders>
          </w:tcPr>
          <w:p w:rsidRPr="000112F7" w:rsidR="000112F7" w:rsidP="000112F7" w:rsidRDefault="00144077" w14:paraId="7FE5DADF" w14:textId="442312BA">
            <w:pPr>
              <w:pStyle w:val="TableText"/>
              <w:jc w:val="both"/>
              <w:rPr>
                <w:rFonts w:cs="Arial"/>
                <w:sz w:val="24"/>
              </w:rPr>
            </w:pPr>
            <w:r>
              <w:rPr>
                <w:rFonts w:cs="Arial"/>
                <w:sz w:val="24"/>
              </w:rPr>
              <w:t xml:space="preserve">Data Alliance Partnership Board, formerly Data Co-ordination Board and </w:t>
            </w:r>
            <w:r w:rsidRPr="000112F7" w:rsidR="000112F7">
              <w:rPr>
                <w:rFonts w:cs="Arial"/>
                <w:sz w:val="24"/>
              </w:rPr>
              <w:t>Standardisation Committee for Care Information</w:t>
            </w:r>
            <w:r>
              <w:rPr>
                <w:rFonts w:cs="Arial"/>
                <w:sz w:val="24"/>
              </w:rPr>
              <w:t xml:space="preserve">. </w:t>
            </w:r>
            <w:r w:rsidR="00C811B9">
              <w:rPr>
                <w:rFonts w:cs="Arial"/>
                <w:sz w:val="24"/>
              </w:rPr>
              <w:t>Acts on behalf of SoS health to approve health and care data and information standards</w:t>
            </w:r>
          </w:p>
        </w:tc>
      </w:tr>
      <w:tr w:rsidR="000112F7" w:rsidTr="000112F7" w14:paraId="181A2468" w14:textId="77777777">
        <w:tc>
          <w:tcPr>
            <w:tcW w:w="1373" w:type="pct"/>
            <w:tcBorders>
              <w:top w:val="single" w:color="B9B9B9" w:sz="2" w:space="0"/>
              <w:bottom w:val="single" w:color="B9B9B9" w:sz="2" w:space="0"/>
              <w:right w:val="single" w:color="B9B9B9" w:sz="2" w:space="0"/>
            </w:tcBorders>
          </w:tcPr>
          <w:p w:rsidRPr="000112F7" w:rsidR="000112F7" w:rsidP="000112F7" w:rsidRDefault="000112F7" w14:paraId="1F839815" w14:textId="77777777">
            <w:pPr>
              <w:pStyle w:val="TableText"/>
              <w:jc w:val="both"/>
              <w:rPr>
                <w:rFonts w:cs="Arial"/>
                <w:sz w:val="24"/>
              </w:rPr>
            </w:pPr>
            <w:r w:rsidRPr="000112F7">
              <w:rPr>
                <w:rFonts w:cs="Arial"/>
                <w:sz w:val="24"/>
              </w:rPr>
              <w:t>SNOMED-CT</w:t>
            </w:r>
          </w:p>
        </w:tc>
        <w:tc>
          <w:tcPr>
            <w:tcW w:w="3627" w:type="pct"/>
            <w:tcBorders>
              <w:top w:val="single" w:color="B9B9B9" w:sz="2" w:space="0"/>
              <w:bottom w:val="single" w:color="B9B9B9" w:sz="2" w:space="0"/>
            </w:tcBorders>
          </w:tcPr>
          <w:p w:rsidRPr="000112F7" w:rsidR="000112F7" w:rsidP="000112F7" w:rsidRDefault="000112F7" w14:paraId="166E14A1" w14:textId="77777777">
            <w:pPr>
              <w:pStyle w:val="TableText"/>
              <w:jc w:val="both"/>
              <w:rPr>
                <w:rFonts w:cs="Arial"/>
                <w:sz w:val="24"/>
              </w:rPr>
            </w:pPr>
            <w:r w:rsidRPr="000112F7">
              <w:rPr>
                <w:rFonts w:cs="Arial"/>
                <w:sz w:val="24"/>
              </w:rPr>
              <w:t>Systematized Nomenclature of Medicine - Clinical Terms</w:t>
            </w:r>
          </w:p>
        </w:tc>
      </w:tr>
    </w:tbl>
    <w:p w:rsidRPr="00292B1D" w:rsidR="008A2056" w:rsidP="00292B1D" w:rsidRDefault="002E0E3B" w14:paraId="6387BA2D" w14:textId="77777777">
      <w:pPr>
        <w:pStyle w:val="Caption"/>
        <w:jc w:val="both"/>
        <w:rPr>
          <w:rFonts w:cs="Arial"/>
          <w:sz w:val="24"/>
          <w:szCs w:val="24"/>
        </w:rPr>
      </w:pPr>
      <w:r>
        <w:rPr>
          <w:rFonts w:cs="Arial"/>
          <w:sz w:val="24"/>
          <w:szCs w:val="24"/>
        </w:rPr>
        <w:br w:type="page"/>
      </w:r>
    </w:p>
    <w:sdt>
      <w:sdtPr>
        <w:id w:val="1635433096"/>
        <w:docPartObj>
          <w:docPartGallery w:val="Table of Contents"/>
          <w:docPartUnique/>
        </w:docPartObj>
      </w:sdtPr>
      <w:sdtContent>
        <w:p w:rsidR="008A2056" w:rsidP="004F6A78" w:rsidRDefault="008A2056" w14:paraId="68FE29F6" w14:textId="3C5F19B8">
          <w:pPr>
            <w:pStyle w:val="TOCHeading"/>
            <w:numPr>
              <w:ilvl w:val="0"/>
              <w:numId w:val="0"/>
            </w:numPr>
            <w:ind w:left="432"/>
          </w:pPr>
          <w:r w:rsidR="008A2056">
            <w:rPr/>
            <w:t>Contents</w:t>
          </w:r>
        </w:p>
        <w:p w:rsidR="0061384F" w:rsidP="36FEF8C6" w:rsidRDefault="008A2056" w14:paraId="0D7F567C" w14:textId="7DD0C8C3">
          <w:pPr>
            <w:pStyle w:val="TOC1"/>
            <w:tabs>
              <w:tab w:val="left" w:leader="none" w:pos="555"/>
              <w:tab w:val="right" w:leader="none" w:pos="9840"/>
            </w:tabs>
            <w:rPr>
              <w:rStyle w:val="Hyperlink"/>
              <w:kern w:val="2"/>
              <w14:ligatures w14:val="standardContextual"/>
            </w:rPr>
          </w:pPr>
          <w:r>
            <w:fldChar w:fldCharType="begin"/>
          </w:r>
          <w:r>
            <w:instrText xml:space="preserve">TOC \o "1-3" \z \u \h</w:instrText>
          </w:r>
          <w:r>
            <w:fldChar w:fldCharType="separate"/>
          </w:r>
          <w:hyperlink w:anchor="_Toc1632013017">
            <w:r w:rsidRPr="33E2B2D8" w:rsidR="33E2B2D8">
              <w:rPr>
                <w:rStyle w:val="Hyperlink"/>
              </w:rPr>
              <w:t>1</w:t>
            </w:r>
            <w:r>
              <w:tab/>
            </w:r>
            <w:r w:rsidRPr="33E2B2D8" w:rsidR="33E2B2D8">
              <w:rPr>
                <w:rStyle w:val="Hyperlink"/>
              </w:rPr>
              <w:t>Introduction</w:t>
            </w:r>
            <w:r>
              <w:tab/>
            </w:r>
            <w:r>
              <w:fldChar w:fldCharType="begin"/>
            </w:r>
            <w:r>
              <w:instrText xml:space="preserve">PAGEREF _Toc1632013017 \h</w:instrText>
            </w:r>
            <w:r>
              <w:fldChar w:fldCharType="separate"/>
            </w:r>
            <w:r w:rsidRPr="33E2B2D8" w:rsidR="33E2B2D8">
              <w:rPr>
                <w:rStyle w:val="Hyperlink"/>
              </w:rPr>
              <w:t>4</w:t>
            </w:r>
            <w:r>
              <w:fldChar w:fldCharType="end"/>
            </w:r>
          </w:hyperlink>
        </w:p>
        <w:p w:rsidR="0061384F" w:rsidP="33E2B2D8" w:rsidRDefault="0061384F" w14:paraId="6925889E" w14:textId="6653ECCC">
          <w:pPr>
            <w:pStyle w:val="TOC2"/>
            <w:tabs>
              <w:tab w:val="left" w:leader="none" w:pos="720"/>
              <w:tab w:val="right" w:leader="none" w:pos="9840"/>
            </w:tabs>
            <w:rPr>
              <w:rStyle w:val="Hyperlink"/>
              <w:noProof/>
              <w:kern w:val="2"/>
              <w14:ligatures w14:val="standardContextual"/>
            </w:rPr>
          </w:pPr>
          <w:hyperlink w:anchor="_Toc1689573800">
            <w:r w:rsidRPr="33E2B2D8" w:rsidR="33E2B2D8">
              <w:rPr>
                <w:rStyle w:val="Hyperlink"/>
              </w:rPr>
              <w:t>1.1</w:t>
            </w:r>
            <w:r>
              <w:tab/>
            </w:r>
            <w:r w:rsidRPr="33E2B2D8" w:rsidR="33E2B2D8">
              <w:rPr>
                <w:rStyle w:val="Hyperlink"/>
              </w:rPr>
              <w:t>Purpose of this document</w:t>
            </w:r>
            <w:r>
              <w:tab/>
            </w:r>
            <w:r>
              <w:fldChar w:fldCharType="begin"/>
            </w:r>
            <w:r>
              <w:instrText xml:space="preserve">PAGEREF _Toc1689573800 \h</w:instrText>
            </w:r>
            <w:r>
              <w:fldChar w:fldCharType="separate"/>
            </w:r>
            <w:r w:rsidRPr="33E2B2D8" w:rsidR="33E2B2D8">
              <w:rPr>
                <w:rStyle w:val="Hyperlink"/>
              </w:rPr>
              <w:t>5</w:t>
            </w:r>
            <w:r>
              <w:fldChar w:fldCharType="end"/>
            </w:r>
          </w:hyperlink>
        </w:p>
        <w:p w:rsidR="0061384F" w:rsidP="33E2B2D8" w:rsidRDefault="0061384F" w14:paraId="5FF710BB" w14:textId="1DBA3877">
          <w:pPr>
            <w:pStyle w:val="TOC2"/>
            <w:tabs>
              <w:tab w:val="left" w:leader="none" w:pos="720"/>
              <w:tab w:val="right" w:leader="none" w:pos="9840"/>
            </w:tabs>
            <w:rPr>
              <w:rStyle w:val="Hyperlink"/>
              <w:noProof/>
              <w:kern w:val="2"/>
              <w14:ligatures w14:val="standardContextual"/>
            </w:rPr>
          </w:pPr>
          <w:hyperlink w:anchor="_Toc1798132041">
            <w:r w:rsidRPr="33E2B2D8" w:rsidR="33E2B2D8">
              <w:rPr>
                <w:rStyle w:val="Hyperlink"/>
              </w:rPr>
              <w:t>1.2</w:t>
            </w:r>
            <w:r>
              <w:tab/>
            </w:r>
            <w:r w:rsidRPr="33E2B2D8" w:rsidR="33E2B2D8">
              <w:rPr>
                <w:rStyle w:val="Hyperlink"/>
              </w:rPr>
              <w:t>Audience</w:t>
            </w:r>
            <w:r>
              <w:tab/>
            </w:r>
            <w:r>
              <w:fldChar w:fldCharType="begin"/>
            </w:r>
            <w:r>
              <w:instrText xml:space="preserve">PAGEREF _Toc1798132041 \h</w:instrText>
            </w:r>
            <w:r>
              <w:fldChar w:fldCharType="separate"/>
            </w:r>
            <w:r w:rsidRPr="33E2B2D8" w:rsidR="33E2B2D8">
              <w:rPr>
                <w:rStyle w:val="Hyperlink"/>
              </w:rPr>
              <w:t>5</w:t>
            </w:r>
            <w:r>
              <w:fldChar w:fldCharType="end"/>
            </w:r>
          </w:hyperlink>
        </w:p>
        <w:p w:rsidR="0061384F" w:rsidP="36FEF8C6" w:rsidRDefault="0061384F" w14:paraId="2449AF06" w14:textId="21E9340C">
          <w:pPr>
            <w:pStyle w:val="TOC1"/>
            <w:tabs>
              <w:tab w:val="left" w:leader="none" w:pos="555"/>
              <w:tab w:val="right" w:leader="none" w:pos="9840"/>
            </w:tabs>
            <w:rPr>
              <w:rStyle w:val="Hyperlink"/>
              <w:kern w:val="2"/>
              <w14:ligatures w14:val="standardContextual"/>
            </w:rPr>
          </w:pPr>
          <w:hyperlink w:anchor="_Toc1931126819">
            <w:r w:rsidRPr="33E2B2D8" w:rsidR="33E2B2D8">
              <w:rPr>
                <w:rStyle w:val="Hyperlink"/>
              </w:rPr>
              <w:t>2</w:t>
            </w:r>
            <w:r>
              <w:tab/>
            </w:r>
            <w:r w:rsidRPr="33E2B2D8" w:rsidR="33E2B2D8">
              <w:rPr>
                <w:rStyle w:val="Hyperlink"/>
              </w:rPr>
              <w:t>General Guidance</w:t>
            </w:r>
            <w:r>
              <w:tab/>
            </w:r>
            <w:r>
              <w:fldChar w:fldCharType="begin"/>
            </w:r>
            <w:r>
              <w:instrText xml:space="preserve">PAGEREF _Toc1931126819 \h</w:instrText>
            </w:r>
            <w:r>
              <w:fldChar w:fldCharType="separate"/>
            </w:r>
            <w:r w:rsidRPr="33E2B2D8" w:rsidR="33E2B2D8">
              <w:rPr>
                <w:rStyle w:val="Hyperlink"/>
              </w:rPr>
              <w:t>5</w:t>
            </w:r>
            <w:r>
              <w:fldChar w:fldCharType="end"/>
            </w:r>
          </w:hyperlink>
        </w:p>
        <w:p w:rsidR="0061384F" w:rsidP="33E2B2D8" w:rsidRDefault="0061384F" w14:paraId="39CC51E5" w14:textId="28607747">
          <w:pPr>
            <w:pStyle w:val="TOC2"/>
            <w:tabs>
              <w:tab w:val="left" w:leader="none" w:pos="720"/>
              <w:tab w:val="right" w:leader="none" w:pos="9840"/>
            </w:tabs>
            <w:rPr>
              <w:rStyle w:val="Hyperlink"/>
              <w:noProof/>
              <w:kern w:val="2"/>
              <w14:ligatures w14:val="standardContextual"/>
            </w:rPr>
          </w:pPr>
          <w:hyperlink w:anchor="_Toc1180966788">
            <w:r w:rsidRPr="33E2B2D8" w:rsidR="33E2B2D8">
              <w:rPr>
                <w:rStyle w:val="Hyperlink"/>
              </w:rPr>
              <w:t>2.1</w:t>
            </w:r>
            <w:r>
              <w:tab/>
            </w:r>
            <w:r w:rsidRPr="33E2B2D8" w:rsidR="33E2B2D8">
              <w:rPr>
                <w:rStyle w:val="Hyperlink"/>
              </w:rPr>
              <w:t>Structure of the PRSB standards explained</w:t>
            </w:r>
            <w:r>
              <w:tab/>
            </w:r>
            <w:r>
              <w:fldChar w:fldCharType="begin"/>
            </w:r>
            <w:r>
              <w:instrText xml:space="preserve">PAGEREF _Toc1180966788 \h</w:instrText>
            </w:r>
            <w:r>
              <w:fldChar w:fldCharType="separate"/>
            </w:r>
            <w:r w:rsidRPr="33E2B2D8" w:rsidR="33E2B2D8">
              <w:rPr>
                <w:rStyle w:val="Hyperlink"/>
              </w:rPr>
              <w:t>5</w:t>
            </w:r>
            <w:r>
              <w:fldChar w:fldCharType="end"/>
            </w:r>
          </w:hyperlink>
        </w:p>
        <w:p w:rsidR="0061384F" w:rsidP="33E2B2D8" w:rsidRDefault="0061384F" w14:paraId="6E6E9A6D" w14:textId="7350FE66">
          <w:pPr>
            <w:pStyle w:val="TOC2"/>
            <w:tabs>
              <w:tab w:val="left" w:leader="none" w:pos="720"/>
              <w:tab w:val="right" w:leader="none" w:pos="9840"/>
            </w:tabs>
            <w:rPr>
              <w:rStyle w:val="Hyperlink"/>
              <w:noProof/>
              <w:kern w:val="2"/>
              <w14:ligatures w14:val="standardContextual"/>
            </w:rPr>
          </w:pPr>
          <w:hyperlink w:anchor="_Toc1226924383">
            <w:r w:rsidRPr="33E2B2D8" w:rsidR="33E2B2D8">
              <w:rPr>
                <w:rStyle w:val="Hyperlink"/>
              </w:rPr>
              <w:t>2.2</w:t>
            </w:r>
            <w:r>
              <w:tab/>
            </w:r>
            <w:r w:rsidRPr="33E2B2D8" w:rsidR="33E2B2D8">
              <w:rPr>
                <w:rStyle w:val="Hyperlink"/>
              </w:rPr>
              <w:t>Version Numbering</w:t>
            </w:r>
            <w:r>
              <w:tab/>
            </w:r>
            <w:r>
              <w:fldChar w:fldCharType="begin"/>
            </w:r>
            <w:r>
              <w:instrText xml:space="preserve">PAGEREF _Toc1226924383 \h</w:instrText>
            </w:r>
            <w:r>
              <w:fldChar w:fldCharType="separate"/>
            </w:r>
            <w:r w:rsidRPr="33E2B2D8" w:rsidR="33E2B2D8">
              <w:rPr>
                <w:rStyle w:val="Hyperlink"/>
              </w:rPr>
              <w:t>8</w:t>
            </w:r>
            <w:r>
              <w:fldChar w:fldCharType="end"/>
            </w:r>
          </w:hyperlink>
        </w:p>
        <w:p w:rsidR="0061384F" w:rsidP="33E2B2D8" w:rsidRDefault="0061384F" w14:paraId="24273871" w14:textId="2837C9AF">
          <w:pPr>
            <w:pStyle w:val="TOC2"/>
            <w:tabs>
              <w:tab w:val="left" w:leader="none" w:pos="720"/>
              <w:tab w:val="right" w:leader="none" w:pos="9840"/>
            </w:tabs>
            <w:rPr>
              <w:rStyle w:val="Hyperlink"/>
              <w:noProof/>
              <w:kern w:val="2"/>
              <w14:ligatures w14:val="standardContextual"/>
            </w:rPr>
          </w:pPr>
          <w:hyperlink w:anchor="_Toc329440090">
            <w:r w:rsidRPr="33E2B2D8" w:rsidR="33E2B2D8">
              <w:rPr>
                <w:rStyle w:val="Hyperlink"/>
              </w:rPr>
              <w:t>2.3</w:t>
            </w:r>
            <w:r>
              <w:tab/>
            </w:r>
            <w:r w:rsidRPr="33E2B2D8" w:rsidR="33E2B2D8">
              <w:rPr>
                <w:rStyle w:val="Hyperlink"/>
              </w:rPr>
              <w:t>Dependencies</w:t>
            </w:r>
            <w:r>
              <w:tab/>
            </w:r>
            <w:r>
              <w:fldChar w:fldCharType="begin"/>
            </w:r>
            <w:r>
              <w:instrText xml:space="preserve">PAGEREF _Toc329440090 \h</w:instrText>
            </w:r>
            <w:r>
              <w:fldChar w:fldCharType="separate"/>
            </w:r>
            <w:r w:rsidRPr="33E2B2D8" w:rsidR="33E2B2D8">
              <w:rPr>
                <w:rStyle w:val="Hyperlink"/>
              </w:rPr>
              <w:t>8</w:t>
            </w:r>
            <w:r>
              <w:fldChar w:fldCharType="end"/>
            </w:r>
          </w:hyperlink>
        </w:p>
        <w:p w:rsidR="0061384F" w:rsidP="33E2B2D8" w:rsidRDefault="0061384F" w14:paraId="0FAD0FCF" w14:textId="0B549D4C">
          <w:pPr>
            <w:pStyle w:val="TOC2"/>
            <w:tabs>
              <w:tab w:val="left" w:leader="none" w:pos="720"/>
              <w:tab w:val="right" w:leader="none" w:pos="9840"/>
            </w:tabs>
            <w:rPr>
              <w:rStyle w:val="Hyperlink"/>
              <w:noProof/>
              <w:kern w:val="2"/>
              <w14:ligatures w14:val="standardContextual"/>
            </w:rPr>
          </w:pPr>
          <w:hyperlink w:anchor="_Toc3265758">
            <w:r w:rsidRPr="33E2B2D8" w:rsidR="33E2B2D8">
              <w:rPr>
                <w:rStyle w:val="Hyperlink"/>
              </w:rPr>
              <w:t>2.4</w:t>
            </w:r>
            <w:r>
              <w:tab/>
            </w:r>
            <w:r w:rsidRPr="33E2B2D8" w:rsidR="33E2B2D8">
              <w:rPr>
                <w:rStyle w:val="Hyperlink"/>
              </w:rPr>
              <w:t>Risk Mitigation</w:t>
            </w:r>
            <w:r>
              <w:tab/>
            </w:r>
            <w:r>
              <w:fldChar w:fldCharType="begin"/>
            </w:r>
            <w:r>
              <w:instrText xml:space="preserve">PAGEREF _Toc3265758 \h</w:instrText>
            </w:r>
            <w:r>
              <w:fldChar w:fldCharType="separate"/>
            </w:r>
            <w:r w:rsidRPr="33E2B2D8" w:rsidR="33E2B2D8">
              <w:rPr>
                <w:rStyle w:val="Hyperlink"/>
              </w:rPr>
              <w:t>8</w:t>
            </w:r>
            <w:r>
              <w:fldChar w:fldCharType="end"/>
            </w:r>
          </w:hyperlink>
        </w:p>
        <w:p w:rsidR="0061384F" w:rsidP="33E2B2D8" w:rsidRDefault="0061384F" w14:paraId="7D4439FC" w14:textId="6270D155">
          <w:pPr>
            <w:pStyle w:val="TOC2"/>
            <w:tabs>
              <w:tab w:val="left" w:leader="none" w:pos="720"/>
              <w:tab w:val="right" w:leader="none" w:pos="9840"/>
            </w:tabs>
            <w:rPr>
              <w:rStyle w:val="Hyperlink"/>
              <w:noProof/>
              <w:kern w:val="2"/>
              <w14:ligatures w14:val="standardContextual"/>
            </w:rPr>
          </w:pPr>
          <w:hyperlink w:anchor="_Toc1972311985">
            <w:r w:rsidRPr="33E2B2D8" w:rsidR="33E2B2D8">
              <w:rPr>
                <w:rStyle w:val="Hyperlink"/>
              </w:rPr>
              <w:t>2.5</w:t>
            </w:r>
            <w:r>
              <w:tab/>
            </w:r>
            <w:r w:rsidRPr="33E2B2D8" w:rsidR="33E2B2D8">
              <w:rPr>
                <w:rStyle w:val="Hyperlink"/>
              </w:rPr>
              <w:t>Information Governance</w:t>
            </w:r>
            <w:r>
              <w:tab/>
            </w:r>
            <w:r>
              <w:fldChar w:fldCharType="begin"/>
            </w:r>
            <w:r>
              <w:instrText xml:space="preserve">PAGEREF _Toc1972311985 \h</w:instrText>
            </w:r>
            <w:r>
              <w:fldChar w:fldCharType="separate"/>
            </w:r>
            <w:r w:rsidRPr="33E2B2D8" w:rsidR="33E2B2D8">
              <w:rPr>
                <w:rStyle w:val="Hyperlink"/>
              </w:rPr>
              <w:t>8</w:t>
            </w:r>
            <w:r>
              <w:fldChar w:fldCharType="end"/>
            </w:r>
          </w:hyperlink>
        </w:p>
        <w:p w:rsidR="0061384F" w:rsidP="33E2B2D8" w:rsidRDefault="0061384F" w14:paraId="3D7164D2" w14:textId="754C5375">
          <w:pPr>
            <w:pStyle w:val="TOC2"/>
            <w:tabs>
              <w:tab w:val="left" w:leader="none" w:pos="720"/>
              <w:tab w:val="right" w:leader="none" w:pos="9840"/>
            </w:tabs>
            <w:rPr>
              <w:rStyle w:val="Hyperlink"/>
              <w:noProof/>
              <w:kern w:val="2"/>
              <w14:ligatures w14:val="standardContextual"/>
            </w:rPr>
          </w:pPr>
          <w:hyperlink w:anchor="_Toc940284314">
            <w:r w:rsidRPr="33E2B2D8" w:rsidR="33E2B2D8">
              <w:rPr>
                <w:rStyle w:val="Hyperlink"/>
              </w:rPr>
              <w:t>2.6</w:t>
            </w:r>
            <w:r>
              <w:tab/>
            </w:r>
            <w:r w:rsidRPr="33E2B2D8" w:rsidR="33E2B2D8">
              <w:rPr>
                <w:rStyle w:val="Hyperlink"/>
              </w:rPr>
              <w:t>Data Quality</w:t>
            </w:r>
            <w:r>
              <w:tab/>
            </w:r>
            <w:r>
              <w:fldChar w:fldCharType="begin"/>
            </w:r>
            <w:r>
              <w:instrText xml:space="preserve">PAGEREF _Toc940284314 \h</w:instrText>
            </w:r>
            <w:r>
              <w:fldChar w:fldCharType="separate"/>
            </w:r>
            <w:r w:rsidRPr="33E2B2D8" w:rsidR="33E2B2D8">
              <w:rPr>
                <w:rStyle w:val="Hyperlink"/>
              </w:rPr>
              <w:t>9</w:t>
            </w:r>
            <w:r>
              <w:fldChar w:fldCharType="end"/>
            </w:r>
          </w:hyperlink>
        </w:p>
        <w:p w:rsidR="0061384F" w:rsidP="33E2B2D8" w:rsidRDefault="0061384F" w14:paraId="423591E6" w14:textId="15DC90DE">
          <w:pPr>
            <w:pStyle w:val="TOC2"/>
            <w:tabs>
              <w:tab w:val="left" w:leader="none" w:pos="720"/>
              <w:tab w:val="right" w:leader="none" w:pos="9840"/>
            </w:tabs>
            <w:rPr>
              <w:rStyle w:val="Hyperlink"/>
              <w:noProof/>
              <w:kern w:val="2"/>
              <w14:ligatures w14:val="standardContextual"/>
            </w:rPr>
          </w:pPr>
          <w:hyperlink w:anchor="_Toc1974196844">
            <w:r w:rsidRPr="33E2B2D8" w:rsidR="33E2B2D8">
              <w:rPr>
                <w:rStyle w:val="Hyperlink"/>
              </w:rPr>
              <w:t>2.7</w:t>
            </w:r>
            <w:r>
              <w:tab/>
            </w:r>
            <w:r w:rsidRPr="33E2B2D8" w:rsidR="33E2B2D8">
              <w:rPr>
                <w:rStyle w:val="Hyperlink"/>
              </w:rPr>
              <w:t>Context of the information</w:t>
            </w:r>
            <w:r>
              <w:tab/>
            </w:r>
            <w:r>
              <w:fldChar w:fldCharType="begin"/>
            </w:r>
            <w:r>
              <w:instrText xml:space="preserve">PAGEREF _Toc1974196844 \h</w:instrText>
            </w:r>
            <w:r>
              <w:fldChar w:fldCharType="separate"/>
            </w:r>
            <w:r w:rsidRPr="33E2B2D8" w:rsidR="33E2B2D8">
              <w:rPr>
                <w:rStyle w:val="Hyperlink"/>
              </w:rPr>
              <w:t>9</w:t>
            </w:r>
            <w:r>
              <w:fldChar w:fldCharType="end"/>
            </w:r>
          </w:hyperlink>
        </w:p>
        <w:p w:rsidR="0061384F" w:rsidP="33E2B2D8" w:rsidRDefault="0061384F" w14:paraId="1C2AF495" w14:textId="47CC30C6">
          <w:pPr>
            <w:pStyle w:val="TOC2"/>
            <w:tabs>
              <w:tab w:val="left" w:leader="none" w:pos="720"/>
              <w:tab w:val="right" w:leader="none" w:pos="9840"/>
            </w:tabs>
            <w:rPr>
              <w:rStyle w:val="Hyperlink"/>
              <w:noProof/>
              <w:kern w:val="2"/>
              <w14:ligatures w14:val="standardContextual"/>
            </w:rPr>
          </w:pPr>
          <w:hyperlink w:anchor="_Toc2127316401">
            <w:r w:rsidRPr="33E2B2D8" w:rsidR="33E2B2D8">
              <w:rPr>
                <w:rStyle w:val="Hyperlink"/>
              </w:rPr>
              <w:t>2.8</w:t>
            </w:r>
            <w:r>
              <w:tab/>
            </w:r>
            <w:r w:rsidRPr="33E2B2D8" w:rsidR="33E2B2D8">
              <w:rPr>
                <w:rStyle w:val="Hyperlink"/>
              </w:rPr>
              <w:t>Time stamp and audit trail</w:t>
            </w:r>
            <w:r>
              <w:tab/>
            </w:r>
            <w:r>
              <w:fldChar w:fldCharType="begin"/>
            </w:r>
            <w:r>
              <w:instrText xml:space="preserve">PAGEREF _Toc2127316401 \h</w:instrText>
            </w:r>
            <w:r>
              <w:fldChar w:fldCharType="separate"/>
            </w:r>
            <w:r w:rsidRPr="33E2B2D8" w:rsidR="33E2B2D8">
              <w:rPr>
                <w:rStyle w:val="Hyperlink"/>
              </w:rPr>
              <w:t>10</w:t>
            </w:r>
            <w:r>
              <w:fldChar w:fldCharType="end"/>
            </w:r>
          </w:hyperlink>
        </w:p>
        <w:p w:rsidR="0061384F" w:rsidP="33E2B2D8" w:rsidRDefault="0061384F" w14:paraId="36F5AB4E" w14:textId="7425FD1A">
          <w:pPr>
            <w:pStyle w:val="TOC2"/>
            <w:tabs>
              <w:tab w:val="left" w:leader="none" w:pos="720"/>
              <w:tab w:val="right" w:leader="none" w:pos="9840"/>
            </w:tabs>
            <w:rPr>
              <w:rStyle w:val="Hyperlink"/>
              <w:noProof/>
              <w:kern w:val="2"/>
              <w14:ligatures w14:val="standardContextual"/>
            </w:rPr>
          </w:pPr>
          <w:hyperlink w:anchor="_Toc1320150535">
            <w:r w:rsidRPr="33E2B2D8" w:rsidR="33E2B2D8">
              <w:rPr>
                <w:rStyle w:val="Hyperlink"/>
              </w:rPr>
              <w:t>2.9</w:t>
            </w:r>
            <w:r>
              <w:tab/>
            </w:r>
            <w:r w:rsidRPr="33E2B2D8" w:rsidR="33E2B2D8">
              <w:rPr>
                <w:rStyle w:val="Hyperlink"/>
              </w:rPr>
              <w:t>Links to other records and documents</w:t>
            </w:r>
            <w:r>
              <w:tab/>
            </w:r>
            <w:r>
              <w:fldChar w:fldCharType="begin"/>
            </w:r>
            <w:r>
              <w:instrText xml:space="preserve">PAGEREF _Toc1320150535 \h</w:instrText>
            </w:r>
            <w:r>
              <w:fldChar w:fldCharType="separate"/>
            </w:r>
            <w:r w:rsidRPr="33E2B2D8" w:rsidR="33E2B2D8">
              <w:rPr>
                <w:rStyle w:val="Hyperlink"/>
              </w:rPr>
              <w:t>10</w:t>
            </w:r>
            <w:r>
              <w:fldChar w:fldCharType="end"/>
            </w:r>
          </w:hyperlink>
        </w:p>
        <w:p w:rsidR="0061384F" w:rsidP="33E2B2D8" w:rsidRDefault="0061384F" w14:paraId="09B9AB80" w14:textId="0960DEF2">
          <w:pPr>
            <w:pStyle w:val="TOC2"/>
            <w:tabs>
              <w:tab w:val="left" w:leader="none" w:pos="720"/>
              <w:tab w:val="right" w:leader="none" w:pos="9840"/>
            </w:tabs>
            <w:rPr>
              <w:rStyle w:val="Hyperlink"/>
              <w:noProof/>
              <w:kern w:val="2"/>
              <w14:ligatures w14:val="standardContextual"/>
            </w:rPr>
          </w:pPr>
          <w:hyperlink w:anchor="_Toc537630673">
            <w:r w:rsidRPr="33E2B2D8" w:rsidR="33E2B2D8">
              <w:rPr>
                <w:rStyle w:val="Hyperlink"/>
              </w:rPr>
              <w:t>2.10</w:t>
            </w:r>
            <w:r>
              <w:tab/>
            </w:r>
            <w:r w:rsidRPr="33E2B2D8" w:rsidR="33E2B2D8">
              <w:rPr>
                <w:rStyle w:val="Hyperlink"/>
              </w:rPr>
              <w:t>Use of terms</w:t>
            </w:r>
            <w:r>
              <w:tab/>
            </w:r>
            <w:r>
              <w:fldChar w:fldCharType="begin"/>
            </w:r>
            <w:r>
              <w:instrText xml:space="preserve">PAGEREF _Toc537630673 \h</w:instrText>
            </w:r>
            <w:r>
              <w:fldChar w:fldCharType="separate"/>
            </w:r>
            <w:r w:rsidRPr="33E2B2D8" w:rsidR="33E2B2D8">
              <w:rPr>
                <w:rStyle w:val="Hyperlink"/>
              </w:rPr>
              <w:t>10</w:t>
            </w:r>
            <w:r>
              <w:fldChar w:fldCharType="end"/>
            </w:r>
          </w:hyperlink>
        </w:p>
        <w:p w:rsidR="0061384F" w:rsidP="33E2B2D8" w:rsidRDefault="0061384F" w14:paraId="32F51103" w14:textId="39E1EEBB">
          <w:pPr>
            <w:pStyle w:val="TOC2"/>
            <w:tabs>
              <w:tab w:val="left" w:leader="none" w:pos="720"/>
              <w:tab w:val="right" w:leader="none" w:pos="9840"/>
            </w:tabs>
            <w:rPr>
              <w:rStyle w:val="Hyperlink"/>
              <w:noProof/>
              <w:kern w:val="2"/>
              <w14:ligatures w14:val="standardContextual"/>
            </w:rPr>
          </w:pPr>
          <w:hyperlink w:anchor="_Toc443320757">
            <w:r w:rsidRPr="33E2B2D8" w:rsidR="33E2B2D8">
              <w:rPr>
                <w:rStyle w:val="Hyperlink"/>
              </w:rPr>
              <w:t>2.11</w:t>
            </w:r>
            <w:r>
              <w:tab/>
            </w:r>
            <w:r w:rsidRPr="33E2B2D8" w:rsidR="33E2B2D8">
              <w:rPr>
                <w:rStyle w:val="Hyperlink"/>
              </w:rPr>
              <w:t>Coding</w:t>
            </w:r>
            <w:r>
              <w:tab/>
            </w:r>
            <w:r>
              <w:fldChar w:fldCharType="begin"/>
            </w:r>
            <w:r>
              <w:instrText xml:space="preserve">PAGEREF _Toc443320757 \h</w:instrText>
            </w:r>
            <w:r>
              <w:fldChar w:fldCharType="separate"/>
            </w:r>
            <w:r w:rsidRPr="33E2B2D8" w:rsidR="33E2B2D8">
              <w:rPr>
                <w:rStyle w:val="Hyperlink"/>
              </w:rPr>
              <w:t>10</w:t>
            </w:r>
            <w:r>
              <w:fldChar w:fldCharType="end"/>
            </w:r>
          </w:hyperlink>
        </w:p>
        <w:p w:rsidR="0061384F" w:rsidP="33E2B2D8" w:rsidRDefault="0061384F" w14:paraId="7E9A6CD0" w14:textId="7CA3AB35">
          <w:pPr>
            <w:pStyle w:val="TOC2"/>
            <w:tabs>
              <w:tab w:val="left" w:leader="none" w:pos="720"/>
              <w:tab w:val="right" w:leader="none" w:pos="9840"/>
            </w:tabs>
            <w:rPr>
              <w:rStyle w:val="Hyperlink"/>
              <w:noProof/>
              <w:kern w:val="2"/>
              <w14:ligatures w14:val="standardContextual"/>
            </w:rPr>
          </w:pPr>
          <w:hyperlink w:anchor="_Toc1388022502">
            <w:r w:rsidRPr="33E2B2D8" w:rsidR="33E2B2D8">
              <w:rPr>
                <w:rStyle w:val="Hyperlink"/>
              </w:rPr>
              <w:t>2.12</w:t>
            </w:r>
            <w:r>
              <w:tab/>
            </w:r>
            <w:r w:rsidRPr="33E2B2D8" w:rsidR="33E2B2D8">
              <w:rPr>
                <w:rStyle w:val="Hyperlink"/>
              </w:rPr>
              <w:t>Accessibility</w:t>
            </w:r>
            <w:r>
              <w:tab/>
            </w:r>
            <w:r>
              <w:fldChar w:fldCharType="begin"/>
            </w:r>
            <w:r>
              <w:instrText xml:space="preserve">PAGEREF _Toc1388022502 \h</w:instrText>
            </w:r>
            <w:r>
              <w:fldChar w:fldCharType="separate"/>
            </w:r>
            <w:r w:rsidRPr="33E2B2D8" w:rsidR="33E2B2D8">
              <w:rPr>
                <w:rStyle w:val="Hyperlink"/>
              </w:rPr>
              <w:t>11</w:t>
            </w:r>
            <w:r>
              <w:fldChar w:fldCharType="end"/>
            </w:r>
          </w:hyperlink>
        </w:p>
        <w:p w:rsidR="33E2B2D8" w:rsidP="33E2B2D8" w:rsidRDefault="33E2B2D8" w14:paraId="558B3DC9" w14:textId="430A00A5">
          <w:pPr>
            <w:pStyle w:val="TOC1"/>
            <w:tabs>
              <w:tab w:val="left" w:leader="none" w:pos="480"/>
              <w:tab w:val="right" w:leader="none" w:pos="9840"/>
            </w:tabs>
            <w:rPr>
              <w:rStyle w:val="Hyperlink"/>
            </w:rPr>
          </w:pPr>
          <w:hyperlink w:anchor="_Toc575563226">
            <w:r w:rsidRPr="33E2B2D8" w:rsidR="33E2B2D8">
              <w:rPr>
                <w:rStyle w:val="Hyperlink"/>
              </w:rPr>
              <w:t>3</w:t>
            </w:r>
            <w:r>
              <w:tab/>
            </w:r>
            <w:r w:rsidRPr="33E2B2D8" w:rsidR="33E2B2D8">
              <w:rPr>
                <w:rStyle w:val="Hyperlink"/>
              </w:rPr>
              <w:t>NHS Health Check Standard Guidance</w:t>
            </w:r>
            <w:r>
              <w:tab/>
            </w:r>
            <w:r>
              <w:fldChar w:fldCharType="begin"/>
            </w:r>
            <w:r>
              <w:instrText xml:space="preserve">PAGEREF _Toc575563226 \h</w:instrText>
            </w:r>
            <w:r>
              <w:fldChar w:fldCharType="separate"/>
            </w:r>
            <w:r w:rsidRPr="33E2B2D8" w:rsidR="33E2B2D8">
              <w:rPr>
                <w:rStyle w:val="Hyperlink"/>
              </w:rPr>
              <w:t>11</w:t>
            </w:r>
            <w:r>
              <w:fldChar w:fldCharType="end"/>
            </w:r>
          </w:hyperlink>
        </w:p>
        <w:p w:rsidR="33E2B2D8" w:rsidP="33E2B2D8" w:rsidRDefault="33E2B2D8" w14:paraId="4073160D" w14:textId="43CBF572">
          <w:pPr>
            <w:pStyle w:val="TOC2"/>
            <w:tabs>
              <w:tab w:val="left" w:leader="none" w:pos="720"/>
              <w:tab w:val="right" w:leader="none" w:pos="9840"/>
            </w:tabs>
            <w:rPr>
              <w:rStyle w:val="Hyperlink"/>
            </w:rPr>
          </w:pPr>
          <w:hyperlink w:anchor="_Toc2097649051">
            <w:r w:rsidRPr="33E2B2D8" w:rsidR="33E2B2D8">
              <w:rPr>
                <w:rStyle w:val="Hyperlink"/>
              </w:rPr>
              <w:t>3.1</w:t>
            </w:r>
            <w:r>
              <w:tab/>
            </w:r>
            <w:r w:rsidRPr="33E2B2D8" w:rsidR="33E2B2D8">
              <w:rPr>
                <w:rStyle w:val="Hyperlink"/>
              </w:rPr>
              <w:t>Standard Definition Scope</w:t>
            </w:r>
            <w:r>
              <w:tab/>
            </w:r>
            <w:r>
              <w:fldChar w:fldCharType="begin"/>
            </w:r>
            <w:r>
              <w:instrText xml:space="preserve">PAGEREF _Toc2097649051 \h</w:instrText>
            </w:r>
            <w:r>
              <w:fldChar w:fldCharType="separate"/>
            </w:r>
            <w:r w:rsidRPr="33E2B2D8" w:rsidR="33E2B2D8">
              <w:rPr>
                <w:rStyle w:val="Hyperlink"/>
              </w:rPr>
              <w:t>11</w:t>
            </w:r>
            <w:r>
              <w:fldChar w:fldCharType="end"/>
            </w:r>
          </w:hyperlink>
          <w:r>
            <w:fldChar w:fldCharType="end"/>
          </w:r>
        </w:p>
      </w:sdtContent>
    </w:sdt>
    <w:p w:rsidRPr="002249F5" w:rsidR="00155D8C" w:rsidP="002249F5" w:rsidRDefault="008A2056" w14:paraId="6B6ED809" w14:textId="054D67C5">
      <w:pPr>
        <w:sectPr w:rsidRPr="002249F5" w:rsidR="00155D8C" w:rsidSect="00E75138">
          <w:headerReference w:type="first" r:id="rId16"/>
          <w:pgSz w:w="11906" w:h="16838" w:orient="portrait"/>
          <w:pgMar w:top="1021" w:right="1021" w:bottom="1021" w:left="1021" w:header="561" w:footer="561" w:gutter="0"/>
          <w:cols w:space="720"/>
          <w:docGrid w:linePitch="360"/>
        </w:sectPr>
      </w:pPr>
    </w:p>
    <w:p w:rsidR="00C82937" w:rsidP="008A2056" w:rsidRDefault="00637263" w14:paraId="245F996C" w14:textId="27209545">
      <w:pPr>
        <w:pStyle w:val="Heading1"/>
        <w:rPr>
          <w:sz w:val="28"/>
          <w:szCs w:val="28"/>
        </w:rPr>
      </w:pPr>
      <w:bookmarkStart w:name="_Toc51309505" w:id="10"/>
      <w:bookmarkStart w:name="_Toc1688616174" w:id="11"/>
      <w:r w:rsidRPr="33E2B2D8" w:rsidR="00637263">
        <w:rPr>
          <w:sz w:val="28"/>
          <w:szCs w:val="28"/>
        </w:rPr>
        <w:t xml:space="preserve">  </w:t>
      </w:r>
      <w:bookmarkStart w:name="_Toc1632013017" w:id="1373825188"/>
      <w:r w:rsidRPr="33E2B2D8" w:rsidR="00126181">
        <w:rPr>
          <w:sz w:val="28"/>
          <w:szCs w:val="28"/>
        </w:rPr>
        <w:t>Introduction</w:t>
      </w:r>
      <w:bookmarkEnd w:id="1373825188"/>
      <w:r w:rsidRPr="33E2B2D8" w:rsidR="00126181">
        <w:rPr>
          <w:sz w:val="28"/>
          <w:szCs w:val="28"/>
        </w:rPr>
        <w:t xml:space="preserve"> </w:t>
      </w:r>
      <w:bookmarkEnd w:id="10"/>
      <w:bookmarkEnd w:id="11"/>
    </w:p>
    <w:p w:rsidR="00F8337F" w:rsidP="36FEF8C6" w:rsidRDefault="00DC4AA6" w14:paraId="0F853C13" w14:textId="4CC65D12">
      <w:pPr>
        <w:pStyle w:val="Heading2"/>
        <w:rPr>
          <w:sz w:val="28"/>
          <w:szCs w:val="28"/>
        </w:rPr>
      </w:pPr>
      <w:bookmarkStart w:name="_Toc1248534320" w:id="13"/>
      <w:bookmarkStart w:name="_Toc1689573800" w:id="722057533"/>
      <w:r w:rsidRPr="33E2B2D8" w:rsidR="00DC4AA6">
        <w:rPr>
          <w:sz w:val="28"/>
          <w:szCs w:val="28"/>
        </w:rPr>
        <w:t>Purpose of this document</w:t>
      </w:r>
      <w:bookmarkEnd w:id="722057533"/>
      <w:r w:rsidRPr="33E2B2D8" w:rsidR="00DC4AA6">
        <w:rPr>
          <w:sz w:val="28"/>
          <w:szCs w:val="28"/>
        </w:rPr>
        <w:t xml:space="preserve"> </w:t>
      </w:r>
      <w:bookmarkEnd w:id="13"/>
    </w:p>
    <w:p w:rsidR="00F8337F" w:rsidP="00F8337F" w:rsidRDefault="00F8337F" w14:paraId="781E536B" w14:textId="77777777">
      <w:r w:rsidRPr="00316132">
        <w:t xml:space="preserve">This document provides </w:t>
      </w:r>
      <w:r>
        <w:t xml:space="preserve">general </w:t>
      </w:r>
      <w:r w:rsidRPr="00316132">
        <w:t xml:space="preserve">guidance to support the implementation </w:t>
      </w:r>
      <w:r>
        <w:t xml:space="preserve">and use </w:t>
      </w:r>
      <w:r w:rsidRPr="00316132">
        <w:t xml:space="preserve">of </w:t>
      </w:r>
      <w:r>
        <w:t xml:space="preserve">all PRSB standards. </w:t>
      </w:r>
    </w:p>
    <w:p w:rsidR="00F8337F" w:rsidP="00F8337F" w:rsidRDefault="00F8337F" w14:paraId="3E7325F5" w14:textId="6936238B">
      <w:r>
        <w:t xml:space="preserve">Specific implementation guidance for specific standards at section and element level is available as part of the information model for that standard.  </w:t>
      </w:r>
    </w:p>
    <w:p w:rsidR="00302C68" w:rsidP="00F8337F" w:rsidRDefault="00F8337F" w14:paraId="7B5E70D7" w14:textId="40A37081">
      <w:pPr>
        <w:rPr>
          <w:lang w:eastAsia="en-US"/>
        </w:rPr>
      </w:pPr>
      <w:r w:rsidRPr="0043ED1D">
        <w:rPr>
          <w:lang w:eastAsia="en-US"/>
        </w:rPr>
        <w:t xml:space="preserve">In addition, </w:t>
      </w:r>
      <w:r w:rsidRPr="0043ED1D" w:rsidR="00D41775">
        <w:rPr>
          <w:lang w:eastAsia="en-US"/>
        </w:rPr>
        <w:t xml:space="preserve">each </w:t>
      </w:r>
      <w:r w:rsidRPr="0043ED1D" w:rsidR="00302C68">
        <w:rPr>
          <w:lang w:eastAsia="en-US"/>
        </w:rPr>
        <w:t xml:space="preserve">standard will have a safety case and hazard </w:t>
      </w:r>
      <w:r w:rsidRPr="0043ED1D" w:rsidR="00D41775">
        <w:rPr>
          <w:lang w:eastAsia="en-US"/>
        </w:rPr>
        <w:t xml:space="preserve">log </w:t>
      </w:r>
      <w:r w:rsidRPr="0043ED1D" w:rsidR="00BC59EB">
        <w:rPr>
          <w:lang w:eastAsia="en-US"/>
        </w:rPr>
        <w:t>developed and approved in accordance with the DCB0129</w:t>
      </w:r>
      <w:r w:rsidRPr="0043ED1D" w:rsidR="00466DD6">
        <w:rPr>
          <w:lang w:eastAsia="en-US"/>
        </w:rPr>
        <w:t>: Clinical Risk Management standard</w:t>
      </w:r>
      <w:r w:rsidRPr="0043ED1D" w:rsidR="00D41775">
        <w:rPr>
          <w:lang w:eastAsia="en-US"/>
        </w:rPr>
        <w:t xml:space="preserve">.  </w:t>
      </w:r>
      <w:r w:rsidR="00C12CFE">
        <w:t xml:space="preserve">This guidance should be used in conjunction with section </w:t>
      </w:r>
      <w:r>
        <w:fldChar w:fldCharType="begin"/>
      </w:r>
      <w:r>
        <w:instrText xml:space="preserve"> REF _Ref80784407 \w \h </w:instrText>
      </w:r>
      <w:r>
        <w:fldChar w:fldCharType="separate"/>
      </w:r>
      <w:r w:rsidR="007A7EF7">
        <w:t>2.3</w:t>
      </w:r>
      <w:r>
        <w:fldChar w:fldCharType="end"/>
      </w:r>
      <w:r w:rsidR="006F2B35">
        <w:t xml:space="preserve"> Risk Mitigation</w:t>
      </w:r>
      <w:r w:rsidR="007A7EF7">
        <w:t>.</w:t>
      </w:r>
    </w:p>
    <w:p w:rsidRPr="00FE1359" w:rsidR="00F8337F" w:rsidP="00F8337F" w:rsidRDefault="00F8337F" w14:paraId="62840C08" w14:textId="2987EC2B"/>
    <w:p w:rsidR="00EA05B1" w:rsidP="36FEF8C6" w:rsidRDefault="00EA05B1" w14:paraId="675550A3" w14:textId="4234BC9A">
      <w:pPr>
        <w:pStyle w:val="Heading2"/>
        <w:rPr>
          <w:sz w:val="28"/>
          <w:szCs w:val="28"/>
        </w:rPr>
      </w:pPr>
      <w:bookmarkStart w:name="_Toc907616113" w:id="15"/>
      <w:bookmarkStart w:name="_Toc1798132041" w:id="160872852"/>
      <w:r w:rsidRPr="33E2B2D8" w:rsidR="00EA05B1">
        <w:rPr>
          <w:sz w:val="28"/>
          <w:szCs w:val="28"/>
        </w:rPr>
        <w:t>Audience</w:t>
      </w:r>
      <w:bookmarkEnd w:id="160872852"/>
      <w:r w:rsidRPr="33E2B2D8" w:rsidR="00EA05B1">
        <w:rPr>
          <w:sz w:val="28"/>
          <w:szCs w:val="28"/>
        </w:rPr>
        <w:t xml:space="preserve"> </w:t>
      </w:r>
      <w:bookmarkEnd w:id="15"/>
    </w:p>
    <w:p w:rsidRPr="00A73F2E" w:rsidR="00271E61" w:rsidP="00271E61" w:rsidRDefault="00271E61" w14:paraId="35CABE3B" w14:textId="4632476F">
      <w:pPr>
        <w:spacing w:after="246"/>
      </w:pPr>
      <w:r w:rsidRPr="00A73F2E">
        <w:t xml:space="preserve">This guidance is intended for anyone implementing </w:t>
      </w:r>
      <w:r>
        <w:t>and using PRSB standards</w:t>
      </w:r>
      <w:r w:rsidRPr="00A73F2E">
        <w:t>. This will include</w:t>
      </w:r>
      <w:r>
        <w:t xml:space="preserve"> </w:t>
      </w:r>
      <w:r w:rsidRPr="00A73F2E">
        <w:t>health and social care professionals, IT system suppliers, developers, and implementors</w:t>
      </w:r>
      <w:r>
        <w:t xml:space="preserve">. </w:t>
      </w:r>
    </w:p>
    <w:p w:rsidR="004F6A78" w:rsidP="004F6A78" w:rsidRDefault="004F6A78" w14:paraId="4087A646" w14:textId="2F02B348"/>
    <w:p w:rsidR="00B31B88" w:rsidP="008A2056" w:rsidRDefault="00C93AAF" w14:paraId="1A5F46F4" w14:textId="56BED993">
      <w:pPr>
        <w:pStyle w:val="Heading1"/>
        <w:rPr>
          <w:sz w:val="28"/>
          <w:szCs w:val="28"/>
        </w:rPr>
      </w:pPr>
      <w:bookmarkStart w:name="_Toc51309506" w:id="17"/>
      <w:bookmarkStart w:name="_Toc1425556085" w:id="18"/>
      <w:bookmarkStart w:name="_Toc1931126819" w:id="2004181788"/>
      <w:r w:rsidRPr="33E2B2D8" w:rsidR="00C93AAF">
        <w:rPr>
          <w:sz w:val="28"/>
          <w:szCs w:val="28"/>
        </w:rPr>
        <w:t>General Guidance</w:t>
      </w:r>
      <w:bookmarkEnd w:id="2004181788"/>
      <w:r w:rsidRPr="33E2B2D8" w:rsidR="00C93AAF">
        <w:rPr>
          <w:sz w:val="28"/>
          <w:szCs w:val="28"/>
        </w:rPr>
        <w:t xml:space="preserve"> </w:t>
      </w:r>
      <w:bookmarkEnd w:id="17"/>
      <w:bookmarkEnd w:id="18"/>
    </w:p>
    <w:p w:rsidRPr="005639E9" w:rsidR="005639E9" w:rsidP="36FEF8C6" w:rsidRDefault="005639E9" w14:paraId="73432A43" w14:textId="2E24257E">
      <w:pPr>
        <w:pStyle w:val="Heading2"/>
        <w:rPr>
          <w:sz w:val="28"/>
          <w:szCs w:val="28"/>
        </w:rPr>
      </w:pPr>
      <w:bookmarkStart w:name="_Toc75337163" w:id="20"/>
      <w:bookmarkStart w:name="_Toc1274867316" w:id="21"/>
      <w:bookmarkStart w:name="_Toc1180966788" w:id="540868387"/>
      <w:r w:rsidRPr="33E2B2D8" w:rsidR="005639E9">
        <w:rPr>
          <w:sz w:val="28"/>
          <w:szCs w:val="28"/>
        </w:rPr>
        <w:t xml:space="preserve">Structure of the PRSB standards </w:t>
      </w:r>
      <w:r w:rsidRPr="33E2B2D8" w:rsidR="005639E9">
        <w:rPr>
          <w:sz w:val="28"/>
          <w:szCs w:val="28"/>
        </w:rPr>
        <w:t>explained</w:t>
      </w:r>
      <w:bookmarkEnd w:id="20"/>
      <w:bookmarkEnd w:id="21"/>
      <w:bookmarkEnd w:id="540868387"/>
    </w:p>
    <w:p w:rsidRPr="000B3935" w:rsidR="005639E9" w:rsidP="005639E9" w:rsidRDefault="005639E9" w14:paraId="72B9372F" w14:textId="77777777">
      <w:r w:rsidRPr="000B3935">
        <w:t xml:space="preserve">An information standard is organised into sections made up of several data (information) elements, with record entries and clusters (subsections) to support repeated sets of information and grouping of related items.  </w:t>
      </w:r>
    </w:p>
    <w:p w:rsidRPr="000B3935" w:rsidR="005639E9" w:rsidP="005639E9" w:rsidRDefault="005639E9" w14:paraId="4687072D" w14:textId="77777777">
      <w:r w:rsidRPr="000B3935">
        <w:t>The set of rules and instructions governing the type of information expected within a section, cluster, record entry</w:t>
      </w:r>
      <w:r>
        <w:t xml:space="preserve"> and element</w:t>
      </w:r>
      <w:r w:rsidRPr="000B3935">
        <w:t xml:space="preserve"> and how it is communicated </w:t>
      </w:r>
      <w:r>
        <w:t xml:space="preserve">is </w:t>
      </w:r>
      <w:r w:rsidRPr="000B3935">
        <w:t xml:space="preserve">defined in the information model under the </w:t>
      </w:r>
      <w:r>
        <w:t>titles of D</w:t>
      </w:r>
      <w:r w:rsidRPr="000B3935">
        <w:t xml:space="preserve">escription, </w:t>
      </w:r>
      <w:r>
        <w:t>C</w:t>
      </w:r>
      <w:r w:rsidRPr="000B3935">
        <w:t>ardinality</w:t>
      </w:r>
      <w:r>
        <w:t>, C</w:t>
      </w:r>
      <w:r w:rsidRPr="000B3935">
        <w:t>onformance</w:t>
      </w:r>
      <w:r>
        <w:t xml:space="preserve"> and </w:t>
      </w:r>
      <w:proofErr w:type="spellStart"/>
      <w:r>
        <w:t>Valuesets</w:t>
      </w:r>
      <w:proofErr w:type="spellEnd"/>
      <w:r w:rsidRPr="000B3935">
        <w:t xml:space="preserve">.  </w:t>
      </w:r>
    </w:p>
    <w:p w:rsidRPr="000B3935" w:rsidR="005639E9" w:rsidP="005639E9" w:rsidRDefault="005639E9" w14:paraId="452B21FD" w14:textId="77777777">
      <w:r>
        <w:t>The</w:t>
      </w:r>
      <w:r w:rsidRPr="000B3935">
        <w:t xml:space="preserve"> PRSB information model structure and rules are explained in Table 1 and the annotated example below. </w:t>
      </w:r>
    </w:p>
    <w:p w:rsidRPr="000B3935" w:rsidR="005639E9" w:rsidP="005639E9" w:rsidRDefault="005639E9" w14:paraId="22C3BC2E" w14:textId="77777777">
      <w:pPr>
        <w:spacing w:after="28"/>
      </w:pPr>
    </w:p>
    <w:tbl>
      <w:tblPr>
        <w:tblStyle w:val="TableGrid1"/>
        <w:tblW w:w="9912" w:type="dxa"/>
        <w:tblInd w:w="6" w:type="dxa"/>
        <w:tblCellMar>
          <w:top w:w="10" w:type="dxa"/>
          <w:left w:w="107" w:type="dxa"/>
          <w:right w:w="87" w:type="dxa"/>
        </w:tblCellMar>
        <w:tblLook w:val="04A0" w:firstRow="1" w:lastRow="0" w:firstColumn="1" w:lastColumn="0" w:noHBand="0" w:noVBand="1"/>
      </w:tblPr>
      <w:tblGrid>
        <w:gridCol w:w="2116"/>
        <w:gridCol w:w="7796"/>
      </w:tblGrid>
      <w:tr w:rsidRPr="000B3935" w:rsidR="005639E9" w:rsidTr="0043ED1D" w14:paraId="07A6E2FC" w14:textId="77777777">
        <w:trPr>
          <w:trHeight w:val="398"/>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002060"/>
            <w:hideMark/>
          </w:tcPr>
          <w:p w:rsidRPr="000B3935" w:rsidR="005639E9" w:rsidP="00C1244F" w:rsidRDefault="005639E9" w14:paraId="4A16FF4F" w14:textId="77777777">
            <w:pPr>
              <w:spacing w:line="256" w:lineRule="auto"/>
            </w:pPr>
            <w:r w:rsidRPr="000B3935">
              <w:rPr>
                <w:b/>
                <w:color w:val="FFFFFF"/>
              </w:rPr>
              <w:t xml:space="preserve">Information </w:t>
            </w:r>
            <w:r>
              <w:rPr>
                <w:b/>
                <w:color w:val="FFFFFF"/>
              </w:rPr>
              <w:t>C</w:t>
            </w:r>
            <w:r w:rsidRPr="000B3935">
              <w:rPr>
                <w:b/>
                <w:color w:val="FFFFFF"/>
              </w:rPr>
              <w:t>omponents</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002060"/>
            <w:hideMark/>
          </w:tcPr>
          <w:p w:rsidRPr="000B3935" w:rsidR="005639E9" w:rsidP="00C1244F" w:rsidRDefault="005639E9" w14:paraId="6F4D684A" w14:textId="77777777">
            <w:pPr>
              <w:spacing w:line="256" w:lineRule="auto"/>
            </w:pPr>
            <w:r w:rsidRPr="000B3935">
              <w:rPr>
                <w:b/>
                <w:color w:val="FFFFFF"/>
              </w:rPr>
              <w:t xml:space="preserve"> </w:t>
            </w:r>
            <w:r>
              <w:rPr>
                <w:b/>
                <w:color w:val="FFFFFF"/>
              </w:rPr>
              <w:t>M</w:t>
            </w:r>
            <w:r w:rsidRPr="000B3935">
              <w:rPr>
                <w:b/>
                <w:color w:val="FFFFFF"/>
              </w:rPr>
              <w:t>odel</w:t>
            </w:r>
            <w:r>
              <w:rPr>
                <w:b/>
                <w:color w:val="FFFFFF"/>
              </w:rPr>
              <w:t xml:space="preserve"> Description</w:t>
            </w:r>
          </w:p>
        </w:tc>
      </w:tr>
      <w:tr w:rsidRPr="000B3935" w:rsidR="005639E9" w:rsidTr="0043ED1D" w14:paraId="376BFC55" w14:textId="77777777">
        <w:trPr>
          <w:trHeight w:val="709"/>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285E9A04" w14:textId="77777777">
            <w:pPr>
              <w:spacing w:line="256" w:lineRule="auto"/>
            </w:pPr>
            <w:r w:rsidRPr="000B3935">
              <w:t>Section</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50475555" w14:textId="77777777">
            <w:pPr>
              <w:spacing w:before="60" w:after="288" w:afterLines="120"/>
            </w:pPr>
            <w:r w:rsidRPr="000B3935">
              <w:t xml:space="preserve">A section groups together all the information related to a specific topic </w:t>
            </w:r>
            <w:proofErr w:type="gramStart"/>
            <w:r w:rsidRPr="000B3935">
              <w:t>e.g.</w:t>
            </w:r>
            <w:proofErr w:type="gramEnd"/>
            <w:r w:rsidRPr="000B3935">
              <w:t xml:space="preserve"> ‘</w:t>
            </w:r>
            <w:r>
              <w:t>M</w:t>
            </w:r>
            <w:r w:rsidRPr="000B3935">
              <w:t>edications and medical devices’ and ‘</w:t>
            </w:r>
            <w:r>
              <w:t>P</w:t>
            </w:r>
            <w:r w:rsidRPr="000B3935">
              <w:t xml:space="preserve">erson demographics’. </w:t>
            </w:r>
          </w:p>
          <w:p w:rsidRPr="000B3935" w:rsidR="005639E9" w:rsidP="00C1244F" w:rsidRDefault="005639E9" w14:paraId="5BA17B77" w14:textId="77777777">
            <w:pPr>
              <w:spacing w:before="60" w:after="288" w:afterLines="120"/>
            </w:pPr>
            <w:r w:rsidRPr="000B3935">
              <w:t>It is the highest level to logically group data elements that may be independent or related. For example:</w:t>
            </w:r>
          </w:p>
          <w:p w:rsidRPr="000B3935" w:rsidR="005639E9" w:rsidP="00D57B3E" w:rsidRDefault="005639E9" w14:paraId="5D0A590C" w14:textId="77777777">
            <w:pPr>
              <w:numPr>
                <w:ilvl w:val="0"/>
                <w:numId w:val="4"/>
              </w:numPr>
              <w:spacing w:before="60" w:after="288" w:afterLines="120"/>
              <w:ind w:right="3"/>
              <w:contextualSpacing/>
              <w:jc w:val="both"/>
              <w:textboxTightWrap w:val="none"/>
            </w:pPr>
            <w:r w:rsidRPr="000B3935">
              <w:t>‘</w:t>
            </w:r>
            <w:r>
              <w:t>L</w:t>
            </w:r>
            <w:r w:rsidRPr="000B3935">
              <w:t xml:space="preserve">egal information’ </w:t>
            </w:r>
            <w:r>
              <w:t>includes a set of</w:t>
            </w:r>
            <w:r w:rsidRPr="000B3935">
              <w:t xml:space="preserve"> independent elements or information items, grouped </w:t>
            </w:r>
            <w:r>
              <w:t>in</w:t>
            </w:r>
            <w:r w:rsidRPr="000B3935">
              <w:t xml:space="preserve"> a logical section. </w:t>
            </w:r>
          </w:p>
          <w:p w:rsidRPr="000B3935" w:rsidR="005639E9" w:rsidP="00D57B3E" w:rsidRDefault="76B2AA88" w14:paraId="710712E0" w14:textId="77777777">
            <w:pPr>
              <w:numPr>
                <w:ilvl w:val="0"/>
                <w:numId w:val="4"/>
              </w:numPr>
              <w:spacing w:before="60" w:after="288" w:afterLines="120"/>
              <w:ind w:right="3"/>
              <w:contextualSpacing/>
              <w:jc w:val="both"/>
              <w:textboxTightWrap w:val="none"/>
            </w:pPr>
            <w:r>
              <w:t xml:space="preserve">‘Medications and medical devices’ </w:t>
            </w:r>
            <w:proofErr w:type="gramStart"/>
            <w:r>
              <w:t>includes</w:t>
            </w:r>
            <w:proofErr w:type="gramEnd"/>
            <w:r>
              <w:t xml:space="preserve"> sets of related elements with dependencies between the elements. </w:t>
            </w:r>
          </w:p>
        </w:tc>
      </w:tr>
      <w:tr w:rsidRPr="000B3935" w:rsidR="005639E9" w:rsidTr="0043ED1D" w14:paraId="090F94B9" w14:textId="77777777">
        <w:trPr>
          <w:trHeight w:val="709"/>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44BC2484" w14:textId="77777777">
            <w:pPr>
              <w:spacing w:line="256" w:lineRule="auto"/>
            </w:pPr>
            <w:r w:rsidRPr="000B3935">
              <w:t>Record entry</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tcPr>
          <w:p w:rsidR="005639E9" w:rsidP="00C1244F" w:rsidRDefault="005639E9" w14:paraId="61E15892" w14:textId="041DD005">
            <w:pPr>
              <w:spacing w:before="60" w:after="288" w:afterLines="120"/>
            </w:pPr>
            <w:r>
              <w:t xml:space="preserve">A record entry within a section is typically used where a set of information is repeated for a particular item, and there can be multiple items. For example, for each medication there is a set of information </w:t>
            </w:r>
            <w:r>
              <w:t xml:space="preserve">associated with that medication. Other examples are allergies or adverse reactions and procedures.  </w:t>
            </w:r>
          </w:p>
          <w:p w:rsidR="008506A7" w:rsidP="00C1244F" w:rsidRDefault="0002176C" w14:paraId="7447F7DC" w14:textId="06E3E76D">
            <w:pPr>
              <w:spacing w:before="60" w:after="288" w:afterLines="120"/>
            </w:pPr>
            <w:r>
              <w:t xml:space="preserve">A record entry has </w:t>
            </w:r>
            <w:r w:rsidR="00D567B6">
              <w:t xml:space="preserve">contextual </w:t>
            </w:r>
            <w:r w:rsidR="00383569">
              <w:t>information</w:t>
            </w:r>
            <w:r>
              <w:t xml:space="preserve"> associated with it.  </w:t>
            </w:r>
            <w:r w:rsidR="008506A7">
              <w:t xml:space="preserve">The data model for the </w:t>
            </w:r>
            <w:r w:rsidR="00D567B6">
              <w:t>context</w:t>
            </w:r>
            <w:r w:rsidR="008506A7">
              <w:t xml:space="preserve"> </w:t>
            </w:r>
            <w:r w:rsidR="00D567B6">
              <w:t>information</w:t>
            </w:r>
            <w:r w:rsidR="008506A7">
              <w:t xml:space="preserve"> is determined by the information type of the record entry.  There are two information types used: “Record” and “</w:t>
            </w:r>
            <w:proofErr w:type="spellStart"/>
            <w:r w:rsidR="008506A7">
              <w:t>Event.Record</w:t>
            </w:r>
            <w:proofErr w:type="spellEnd"/>
            <w:r w:rsidR="008506A7">
              <w:t xml:space="preserve">”.  </w:t>
            </w:r>
          </w:p>
          <w:p w:rsidRPr="000B3935" w:rsidR="0002176C" w:rsidP="00C1244F" w:rsidRDefault="008506A7" w14:paraId="00D1BB6A" w14:textId="375A2DBC">
            <w:pPr>
              <w:spacing w:before="60" w:after="288" w:afterLines="120"/>
            </w:pPr>
            <w:r>
              <w:t>For “Record” entries, the provenance data includes the person recording the data, and the time it was recorded.  For “</w:t>
            </w:r>
            <w:proofErr w:type="spellStart"/>
            <w:r>
              <w:t>Event.Record</w:t>
            </w:r>
            <w:proofErr w:type="spellEnd"/>
            <w:r>
              <w:t xml:space="preserve">” entries, details of the performer of the event, the location, and the </w:t>
            </w:r>
            <w:r w:rsidR="00D567B6">
              <w:t xml:space="preserve">time the event happened are also included in the </w:t>
            </w:r>
            <w:r w:rsidR="00CF0A23">
              <w:t>provenance</w:t>
            </w:r>
            <w:r w:rsidR="00D567B6">
              <w:t xml:space="preserve"> data.</w:t>
            </w:r>
            <w:r w:rsidR="0002176C">
              <w:t xml:space="preserve"> </w:t>
            </w:r>
          </w:p>
        </w:tc>
      </w:tr>
      <w:tr w:rsidRPr="000B3935" w:rsidR="005639E9" w:rsidTr="0043ED1D" w14:paraId="4566BB4A" w14:textId="77777777">
        <w:trPr>
          <w:trHeight w:val="709"/>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35C92E10" w14:textId="77777777">
            <w:pPr>
              <w:spacing w:line="256" w:lineRule="auto"/>
            </w:pPr>
            <w:r w:rsidRPr="000B3935">
              <w:t>Cluster</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01F8EB47" w14:textId="77777777">
            <w:pPr>
              <w:spacing w:before="60" w:after="288" w:afterLines="120"/>
              <w:ind w:left="1"/>
            </w:pPr>
            <w:r w:rsidRPr="000B3935">
              <w:t xml:space="preserve">This is a set of elements put together as a group and which relate to each other; </w:t>
            </w:r>
            <w:proofErr w:type="gramStart"/>
            <w:r w:rsidRPr="000B3935">
              <w:t>e.g.</w:t>
            </w:r>
            <w:proofErr w:type="gramEnd"/>
            <w:r w:rsidRPr="000B3935">
              <w:t xml:space="preserve"> medication course details cluster which is the set of elements describing the course of the medication</w:t>
            </w:r>
            <w:r>
              <w:t>.</w:t>
            </w:r>
            <w:r w:rsidRPr="000B3935">
              <w:t xml:space="preserve">  </w:t>
            </w:r>
          </w:p>
        </w:tc>
      </w:tr>
      <w:tr w:rsidRPr="000B3935" w:rsidR="005639E9" w:rsidTr="0043ED1D" w14:paraId="7A2E3A2F" w14:textId="77777777">
        <w:trPr>
          <w:trHeight w:val="709"/>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112BDE14" w14:textId="77777777">
            <w:pPr>
              <w:spacing w:line="256" w:lineRule="auto"/>
            </w:pPr>
            <w:r w:rsidRPr="000B3935">
              <w:t xml:space="preserve">Element </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5AF367BA" w14:textId="77777777">
            <w:pPr>
              <w:spacing w:before="60" w:after="288" w:afterLines="120"/>
              <w:ind w:left="1"/>
            </w:pPr>
            <w:r w:rsidRPr="000B3935">
              <w:t xml:space="preserve">The data item. </w:t>
            </w:r>
          </w:p>
          <w:p w:rsidRPr="000B3935" w:rsidR="005639E9" w:rsidP="00C1244F" w:rsidRDefault="005639E9" w14:paraId="46DF28D4" w14:textId="77777777">
            <w:pPr>
              <w:spacing w:before="60" w:after="288" w:afterLines="120"/>
              <w:ind w:left="1"/>
            </w:pPr>
            <w:r w:rsidRPr="000B3935">
              <w:t xml:space="preserve">An element can appear in one or more sections </w:t>
            </w:r>
            <w:proofErr w:type="gramStart"/>
            <w:r w:rsidRPr="000B3935">
              <w:t>e.g.</w:t>
            </w:r>
            <w:proofErr w:type="gramEnd"/>
            <w:r w:rsidRPr="000B3935">
              <w:t xml:space="preserve"> name, date. </w:t>
            </w:r>
          </w:p>
        </w:tc>
      </w:tr>
      <w:tr w:rsidRPr="000B3935" w:rsidR="005639E9" w:rsidTr="0043ED1D" w14:paraId="64D8EA30" w14:textId="77777777">
        <w:trPr>
          <w:trHeight w:val="884"/>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002060"/>
            <w:hideMark/>
          </w:tcPr>
          <w:p w:rsidRPr="000B3935" w:rsidR="005639E9" w:rsidP="00C1244F" w:rsidRDefault="005639E9" w14:paraId="5A7B0FDD" w14:textId="77777777">
            <w:pPr>
              <w:spacing w:line="256" w:lineRule="auto"/>
            </w:pPr>
            <w:r w:rsidRPr="000B3935">
              <w:rPr>
                <w:b/>
                <w:color w:val="FFFFFF"/>
              </w:rPr>
              <w:t>Information model rules and instructions</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shd w:val="clear" w:color="auto" w:fill="002060"/>
            <w:hideMark/>
          </w:tcPr>
          <w:p w:rsidRPr="000B3935" w:rsidR="005639E9" w:rsidP="00C1244F" w:rsidRDefault="005639E9" w14:paraId="3E1C759D" w14:textId="77777777">
            <w:pPr>
              <w:spacing w:line="256" w:lineRule="auto"/>
            </w:pPr>
            <w:r w:rsidRPr="000B3935">
              <w:rPr>
                <w:b/>
                <w:color w:val="FFFFFF"/>
              </w:rPr>
              <w:t>Explanations</w:t>
            </w:r>
          </w:p>
        </w:tc>
      </w:tr>
      <w:tr w:rsidRPr="000B3935" w:rsidR="005639E9" w:rsidTr="0043ED1D" w14:paraId="58976B7B" w14:textId="77777777">
        <w:trPr>
          <w:trHeight w:val="917"/>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709D31B0" w14:textId="77777777">
            <w:pPr>
              <w:spacing w:line="256" w:lineRule="auto"/>
            </w:pPr>
            <w:r w:rsidRPr="000B3935">
              <w:t xml:space="preserve">Description  </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59882F9C" w14:textId="77777777">
            <w:pPr>
              <w:spacing w:before="60" w:after="120"/>
            </w:pPr>
            <w:r w:rsidRPr="000B3935">
              <w:t xml:space="preserve">This is the description of the section, record entry, </w:t>
            </w:r>
            <w:proofErr w:type="gramStart"/>
            <w:r w:rsidRPr="000B3935">
              <w:t>cluster</w:t>
            </w:r>
            <w:proofErr w:type="gramEnd"/>
            <w:r>
              <w:t xml:space="preserve"> </w:t>
            </w:r>
            <w:r w:rsidRPr="000B3935">
              <w:t>or element.  For an element</w:t>
            </w:r>
            <w:r>
              <w:t>,</w:t>
            </w:r>
            <w:r w:rsidRPr="000B3935">
              <w:t xml:space="preserve"> it describes the information that the element should contain in as plain English as possible.  </w:t>
            </w:r>
          </w:p>
        </w:tc>
      </w:tr>
      <w:tr w:rsidRPr="000B3935" w:rsidR="005639E9" w:rsidTr="0043ED1D" w14:paraId="32976B25" w14:textId="77777777">
        <w:trPr>
          <w:trHeight w:val="1174"/>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44033888" w14:textId="77777777">
            <w:pPr>
              <w:spacing w:line="256" w:lineRule="auto"/>
            </w:pPr>
            <w:r w:rsidRPr="000B3935">
              <w:t xml:space="preserve">Cardinality </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4A9C93FF" w14:textId="77777777">
            <w:pPr>
              <w:spacing w:before="60" w:after="120"/>
            </w:pPr>
            <w:r w:rsidRPr="000B3935">
              <w:t xml:space="preserve">Each </w:t>
            </w:r>
            <w:r>
              <w:t>section, record entry, cluster and element</w:t>
            </w:r>
            <w:r w:rsidRPr="000B3935">
              <w:t xml:space="preserve"> will have a statement of cardinality. This clarifies how many entries can be made </w:t>
            </w:r>
            <w:proofErr w:type="gramStart"/>
            <w:r w:rsidRPr="000B3935">
              <w:t>i.e.</w:t>
            </w:r>
            <w:proofErr w:type="gramEnd"/>
            <w:r w:rsidRPr="000B3935">
              <w:t xml:space="preserve"> </w:t>
            </w:r>
            <w:r>
              <w:t>zero</w:t>
            </w:r>
            <w:r w:rsidRPr="000B3935">
              <w:t>, one or many entries. The number of records expected and allowed are displayed as:</w:t>
            </w:r>
          </w:p>
          <w:p w:rsidRPr="000B3935" w:rsidR="005639E9" w:rsidP="00C1244F" w:rsidRDefault="005639E9" w14:paraId="73E66843" w14:textId="77777777">
            <w:pPr>
              <w:spacing w:before="60" w:after="120"/>
            </w:pPr>
            <w:r w:rsidRPr="000B3935">
              <w:t xml:space="preserve">0……* = </w:t>
            </w:r>
            <w:r>
              <w:t>zero</w:t>
            </w:r>
            <w:r w:rsidRPr="000B3935">
              <w:t xml:space="preserve"> to many record entries are allowed</w:t>
            </w:r>
          </w:p>
          <w:p w:rsidRPr="000B3935" w:rsidR="005639E9" w:rsidP="00C1244F" w:rsidRDefault="005639E9" w14:paraId="693ACF3E" w14:textId="77777777">
            <w:pPr>
              <w:spacing w:before="60" w:after="120"/>
            </w:pPr>
            <w:r w:rsidRPr="000B3935">
              <w:t xml:space="preserve">0……1 = </w:t>
            </w:r>
            <w:r>
              <w:t>zero</w:t>
            </w:r>
            <w:r w:rsidRPr="000B3935">
              <w:t xml:space="preserve"> to one record entry is allowed</w:t>
            </w:r>
          </w:p>
          <w:p w:rsidRPr="000B3935" w:rsidR="005639E9" w:rsidP="00C1244F" w:rsidRDefault="005639E9" w14:paraId="102D75F0" w14:textId="77777777">
            <w:pPr>
              <w:spacing w:before="60" w:after="120"/>
            </w:pPr>
            <w:r w:rsidRPr="000B3935">
              <w:t xml:space="preserve">1……1 = one record is expected  </w:t>
            </w:r>
          </w:p>
          <w:p w:rsidRPr="000B3935" w:rsidR="005639E9" w:rsidP="00C1244F" w:rsidRDefault="005639E9" w14:paraId="3B1227B1" w14:textId="77777777">
            <w:pPr>
              <w:spacing w:before="60" w:after="120"/>
            </w:pPr>
            <w:r w:rsidRPr="000B3935">
              <w:t>1……* = one to many records are expected</w:t>
            </w:r>
          </w:p>
          <w:p w:rsidRPr="000B3935" w:rsidR="005639E9" w:rsidP="00C1244F" w:rsidRDefault="005639E9" w14:paraId="42899149" w14:textId="77777777">
            <w:pPr>
              <w:spacing w:before="60" w:after="120"/>
            </w:pPr>
            <w:r w:rsidRPr="000B3935">
              <w:t>For example, the ‘</w:t>
            </w:r>
            <w:r>
              <w:t>M</w:t>
            </w:r>
            <w:r w:rsidRPr="000B3935">
              <w:t xml:space="preserve">edications and medical devices’ section may have zero to many medication item records in it and is displayed as 0…… *.  </w:t>
            </w:r>
          </w:p>
        </w:tc>
      </w:tr>
      <w:tr w:rsidRPr="000B3935" w:rsidR="005639E9" w:rsidTr="0043ED1D" w14:paraId="75DA6DD1" w14:textId="77777777">
        <w:trPr>
          <w:trHeight w:val="2093"/>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75F64B2C" w14:textId="77777777">
            <w:pPr>
              <w:spacing w:line="256" w:lineRule="auto"/>
            </w:pPr>
            <w:r w:rsidRPr="000B3935">
              <w:t xml:space="preserve">Conformance </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tcPr>
          <w:p w:rsidRPr="000B3935" w:rsidR="005639E9" w:rsidP="00C1244F" w:rsidRDefault="005639E9" w14:paraId="04AEC3EF" w14:textId="77777777">
            <w:pPr>
              <w:spacing w:before="60" w:after="120"/>
            </w:pPr>
            <w:r w:rsidRPr="000B3935">
              <w:t>Conformance defines what information is ‘</w:t>
            </w:r>
            <w:r>
              <w:t>m</w:t>
            </w:r>
            <w:r w:rsidRPr="000B3935">
              <w:t>andatory’, ‘</w:t>
            </w:r>
            <w:r>
              <w:t>r</w:t>
            </w:r>
            <w:r w:rsidRPr="000B3935">
              <w:t>equired’ or ‘</w:t>
            </w:r>
            <w:r>
              <w:t>o</w:t>
            </w:r>
            <w:r w:rsidRPr="000B3935">
              <w:t xml:space="preserve">ptional’ and applies to sections, record entries, </w:t>
            </w:r>
            <w:proofErr w:type="gramStart"/>
            <w:r w:rsidRPr="000B3935">
              <w:t>clusters</w:t>
            </w:r>
            <w:proofErr w:type="gramEnd"/>
            <w:r w:rsidRPr="000B3935">
              <w:t xml:space="preserve"> and elements.</w:t>
            </w:r>
          </w:p>
          <w:p w:rsidRPr="000B3935" w:rsidR="005639E9" w:rsidP="00C1244F" w:rsidRDefault="005639E9" w14:paraId="3F9F5F7F" w14:textId="6AB5B4FE">
            <w:pPr>
              <w:spacing w:before="60" w:after="120"/>
              <w:rPr>
                <w:rFonts w:ascii="Calibri" w:hAnsi="Calibri" w:cs="Calibri"/>
              </w:rPr>
            </w:pPr>
            <w:r w:rsidRPr="000B3935">
              <w:t xml:space="preserve">The IT system must be developed to handle all the information elements that are defined in </w:t>
            </w:r>
            <w:r>
              <w:t>the</w:t>
            </w:r>
            <w:r w:rsidRPr="000B3935">
              <w:t xml:space="preserve"> Standard but not all the information is required for every individual record or information transfer. </w:t>
            </w:r>
          </w:p>
          <w:p w:rsidRPr="000B3935" w:rsidR="005639E9" w:rsidP="00C1244F" w:rsidRDefault="005639E9" w14:paraId="601F6367" w14:textId="77777777">
            <w:pPr>
              <w:spacing w:before="60" w:after="120"/>
            </w:pPr>
            <w:r w:rsidRPr="000B3935">
              <w:t xml:space="preserve">The following set of rules apply to enable implementers to cater for the end users (senders and receivers) requirements: </w:t>
            </w:r>
          </w:p>
          <w:p w:rsidRPr="000B3935" w:rsidR="005639E9" w:rsidP="00D57B3E" w:rsidRDefault="005639E9" w14:paraId="2F353F36" w14:textId="77777777">
            <w:pPr>
              <w:numPr>
                <w:ilvl w:val="0"/>
                <w:numId w:val="7"/>
              </w:numPr>
              <w:spacing w:before="60" w:after="120"/>
              <w:ind w:left="368" w:right="6" w:hanging="357"/>
              <w:jc w:val="both"/>
              <w:textboxTightWrap w:val="none"/>
              <w:rPr>
                <w:rFonts w:eastAsia="Times New Roman"/>
              </w:rPr>
            </w:pPr>
            <w:r w:rsidRPr="006C54B7">
              <w:rPr>
                <w:rFonts w:eastAsia="Times New Roman"/>
                <w:b/>
                <w:bCs/>
              </w:rPr>
              <w:t>Mandatory</w:t>
            </w:r>
            <w:r w:rsidRPr="000B3935">
              <w:rPr>
                <w:rFonts w:eastAsia="Times New Roman"/>
              </w:rPr>
              <w:t xml:space="preserve"> – the information must be </w:t>
            </w:r>
            <w:proofErr w:type="gramStart"/>
            <w:r w:rsidRPr="000B3935">
              <w:rPr>
                <w:rFonts w:eastAsia="Times New Roman"/>
              </w:rPr>
              <w:t>included</w:t>
            </w:r>
            <w:proofErr w:type="gramEnd"/>
            <w:r w:rsidRPr="000B3935">
              <w:rPr>
                <w:rFonts w:eastAsia="Times New Roman"/>
              </w:rPr>
              <w:t xml:space="preserve"> </w:t>
            </w:r>
          </w:p>
          <w:p w:rsidRPr="000B3935" w:rsidR="005639E9" w:rsidP="00D57B3E" w:rsidRDefault="005639E9" w14:paraId="28C6B776" w14:textId="77777777">
            <w:pPr>
              <w:numPr>
                <w:ilvl w:val="0"/>
                <w:numId w:val="7"/>
              </w:numPr>
              <w:spacing w:before="60" w:after="120"/>
              <w:ind w:left="368" w:right="6" w:hanging="357"/>
              <w:jc w:val="both"/>
              <w:textboxTightWrap w:val="none"/>
              <w:rPr>
                <w:rFonts w:eastAsia="Times New Roman"/>
                <w:color w:val="FF0000"/>
              </w:rPr>
            </w:pPr>
            <w:r w:rsidRPr="006C54B7">
              <w:rPr>
                <w:rFonts w:eastAsia="Times New Roman"/>
                <w:b/>
                <w:bCs/>
              </w:rPr>
              <w:t xml:space="preserve">Required </w:t>
            </w:r>
            <w:r w:rsidRPr="000B3935">
              <w:rPr>
                <w:rFonts w:eastAsia="Times New Roman"/>
              </w:rPr>
              <w:t xml:space="preserve">– if it exists, the information must be </w:t>
            </w:r>
            <w:proofErr w:type="gramStart"/>
            <w:r w:rsidRPr="000B3935">
              <w:rPr>
                <w:rFonts w:eastAsia="Times New Roman"/>
              </w:rPr>
              <w:t>included</w:t>
            </w:r>
            <w:proofErr w:type="gramEnd"/>
            <w:r w:rsidRPr="000B3935">
              <w:rPr>
                <w:rFonts w:eastAsia="Times New Roman"/>
              </w:rPr>
              <w:t xml:space="preserve"> </w:t>
            </w:r>
          </w:p>
          <w:p w:rsidRPr="000B3935" w:rsidR="005639E9" w:rsidP="00D57B3E" w:rsidRDefault="005639E9" w14:paraId="6A78F039" w14:textId="77777777">
            <w:pPr>
              <w:numPr>
                <w:ilvl w:val="0"/>
                <w:numId w:val="7"/>
              </w:numPr>
              <w:spacing w:before="60" w:after="120"/>
              <w:ind w:left="368" w:right="6" w:hanging="357"/>
              <w:jc w:val="both"/>
              <w:textboxTightWrap w:val="none"/>
              <w:rPr>
                <w:rFonts w:eastAsia="Times New Roman"/>
              </w:rPr>
            </w:pPr>
            <w:r w:rsidRPr="006C54B7">
              <w:rPr>
                <w:rFonts w:eastAsia="Times New Roman"/>
                <w:b/>
                <w:bCs/>
              </w:rPr>
              <w:t xml:space="preserve">Optional </w:t>
            </w:r>
            <w:r w:rsidRPr="000B3935">
              <w:rPr>
                <w:rFonts w:eastAsia="Times New Roman"/>
              </w:rPr>
              <w:t xml:space="preserve">– a local decision is made as to whether the information is </w:t>
            </w:r>
            <w:proofErr w:type="gramStart"/>
            <w:r w:rsidRPr="000B3935">
              <w:rPr>
                <w:rFonts w:eastAsia="Times New Roman"/>
              </w:rPr>
              <w:t>included</w:t>
            </w:r>
            <w:proofErr w:type="gramEnd"/>
          </w:p>
          <w:p w:rsidRPr="000B3935" w:rsidR="005639E9" w:rsidP="00C1244F" w:rsidRDefault="005639E9" w14:paraId="3CA4AA0D" w14:textId="77777777">
            <w:pPr>
              <w:spacing w:before="60" w:after="120"/>
              <w:ind w:left="720"/>
              <w:contextualSpacing/>
              <w:rPr>
                <w:rFonts w:eastAsia="Times New Roman"/>
              </w:rPr>
            </w:pPr>
          </w:p>
          <w:p w:rsidRPr="000B3935" w:rsidR="005639E9" w:rsidP="00C1244F" w:rsidRDefault="005639E9" w14:paraId="141C8B6B" w14:textId="77777777">
            <w:pPr>
              <w:spacing w:before="60" w:after="120"/>
            </w:pPr>
            <w:r w:rsidRPr="000B3935">
              <w:t xml:space="preserve">These rules apply at all levels and give the flexibility to allow local clinical or professional decisions on some information that is included, while being clear on what is important information to include.  </w:t>
            </w:r>
          </w:p>
          <w:p w:rsidRPr="000B3935" w:rsidR="005639E9" w:rsidP="00C1244F" w:rsidRDefault="005639E9" w14:paraId="261D416B" w14:textId="77777777">
            <w:pPr>
              <w:spacing w:before="60" w:after="120"/>
            </w:pPr>
            <w:r w:rsidRPr="000B3935">
              <w:t xml:space="preserve">For example, a person subject to a referral may have many assessments, but not all of these will be relevant to the referral.  The conformance </w:t>
            </w:r>
            <w:r>
              <w:t>can be</w:t>
            </w:r>
            <w:r w:rsidRPr="000B3935">
              <w:t xml:space="preserve"> used to allow just relevant assessments to be included. </w:t>
            </w:r>
          </w:p>
          <w:p w:rsidRPr="000B3935" w:rsidR="005639E9" w:rsidP="00C1244F" w:rsidRDefault="005639E9" w14:paraId="4B636C87" w14:textId="77777777">
            <w:pPr>
              <w:spacing w:before="60" w:after="120"/>
            </w:pPr>
            <w:r w:rsidRPr="000B3935">
              <w:t xml:space="preserve">Assessment Section – Required – </w:t>
            </w:r>
            <w:proofErr w:type="gramStart"/>
            <w:r w:rsidRPr="000B3935">
              <w:t>i.e.</w:t>
            </w:r>
            <w:proofErr w:type="gramEnd"/>
            <w:r w:rsidRPr="000B3935">
              <w:t xml:space="preserve"> its important information you must include if you have it.</w:t>
            </w:r>
          </w:p>
          <w:p w:rsidRPr="000B3935" w:rsidR="005639E9" w:rsidP="00C1244F" w:rsidRDefault="005639E9" w14:paraId="40475BE6" w14:textId="77777777">
            <w:pPr>
              <w:spacing w:before="60" w:after="120"/>
            </w:pPr>
            <w:r w:rsidRPr="000B3935">
              <w:t xml:space="preserve">Record entry level – Optional – allows a local decision on what assessments are included, so only relevant ones are included based on clinical or professional needs.  </w:t>
            </w:r>
          </w:p>
          <w:p w:rsidRPr="000B3935" w:rsidR="005639E9" w:rsidP="00C1244F" w:rsidRDefault="005639E9" w14:paraId="0C9D4CC4" w14:textId="77777777">
            <w:pPr>
              <w:spacing w:line="252" w:lineRule="auto"/>
            </w:pPr>
            <w:r w:rsidRPr="000B3935">
              <w:t xml:space="preserve">Assessment elements – Conformance set on the normal basis of which elements for an assessment are mandatory, </w:t>
            </w:r>
            <w:proofErr w:type="gramStart"/>
            <w:r w:rsidRPr="000B3935">
              <w:t>required</w:t>
            </w:r>
            <w:proofErr w:type="gramEnd"/>
            <w:r w:rsidRPr="000B3935">
              <w:t xml:space="preserve"> or optional.  </w:t>
            </w:r>
          </w:p>
          <w:p w:rsidRPr="000B3935" w:rsidR="005639E9" w:rsidP="00C1244F" w:rsidRDefault="005639E9" w14:paraId="0996B640" w14:textId="77777777">
            <w:pPr>
              <w:spacing w:before="60" w:after="120"/>
            </w:pPr>
            <w:r w:rsidRPr="000B3935">
              <w:rPr>
                <w:b/>
                <w:bCs/>
              </w:rPr>
              <w:t>NB:</w:t>
            </w:r>
            <w:r w:rsidRPr="000B3935">
              <w:t xml:space="preserve"> It is permitted to upgrade a conformance rule but not to down grade one. For instance, a section that is classed as </w:t>
            </w:r>
            <w:r>
              <w:t>optional</w:t>
            </w:r>
            <w:r w:rsidRPr="000B3935">
              <w:t xml:space="preserve"> in the standard can be upgraded to </w:t>
            </w:r>
            <w:r>
              <w:t>required</w:t>
            </w:r>
            <w:r w:rsidRPr="000B3935">
              <w:t xml:space="preserve"> or </w:t>
            </w:r>
            <w:r>
              <w:t>mandatory</w:t>
            </w:r>
            <w:r w:rsidRPr="000B3935">
              <w:t xml:space="preserve"> in local implementations. However, one that is classed </w:t>
            </w:r>
            <w:r>
              <w:t xml:space="preserve">mandatory or required </w:t>
            </w:r>
            <w:r w:rsidRPr="000B3935">
              <w:t>cannot be downgraded to</w:t>
            </w:r>
            <w:r>
              <w:t xml:space="preserve"> required</w:t>
            </w:r>
            <w:r w:rsidRPr="000B3935">
              <w:t xml:space="preserve"> or </w:t>
            </w:r>
            <w:r>
              <w:t>optional</w:t>
            </w:r>
            <w:r w:rsidRPr="000B3935">
              <w:t xml:space="preserve">. </w:t>
            </w:r>
          </w:p>
        </w:tc>
      </w:tr>
      <w:tr w:rsidRPr="000B3935" w:rsidR="005639E9" w:rsidTr="0043ED1D" w14:paraId="3B4CAD6C" w14:textId="77777777">
        <w:trPr>
          <w:trHeight w:val="1176"/>
        </w:trPr>
        <w:tc>
          <w:tcPr>
            <w:tcW w:w="211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57B3F072" w14:textId="77777777">
            <w:pPr>
              <w:spacing w:line="256" w:lineRule="auto"/>
            </w:pPr>
            <w:proofErr w:type="spellStart"/>
            <w:r w:rsidRPr="000B3935">
              <w:t>Valuesets</w:t>
            </w:r>
            <w:proofErr w:type="spellEnd"/>
            <w:r w:rsidRPr="000B3935">
              <w:t xml:space="preserve"> </w:t>
            </w:r>
          </w:p>
        </w:tc>
        <w:tc>
          <w:tcPr>
            <w:tcW w:w="7796" w:type="dxa"/>
            <w:tcBorders>
              <w:top w:val="single" w:color="000000" w:themeColor="text2" w:sz="4" w:space="0"/>
              <w:left w:val="single" w:color="000000" w:themeColor="text2" w:sz="4" w:space="0"/>
              <w:bottom w:val="single" w:color="000000" w:themeColor="text2" w:sz="4" w:space="0"/>
              <w:right w:val="single" w:color="000000" w:themeColor="text2" w:sz="4" w:space="0"/>
            </w:tcBorders>
            <w:hideMark/>
          </w:tcPr>
          <w:p w:rsidRPr="000B3935" w:rsidR="005639E9" w:rsidP="00C1244F" w:rsidRDefault="005639E9" w14:paraId="2D1C39A1" w14:textId="77777777">
            <w:pPr>
              <w:spacing w:before="60" w:after="120"/>
            </w:pPr>
            <w:proofErr w:type="spellStart"/>
            <w:r w:rsidRPr="000B3935">
              <w:t>Valuesets</w:t>
            </w:r>
            <w:proofErr w:type="spellEnd"/>
            <w:r w:rsidRPr="000B3935">
              <w:t xml:space="preserve"> describe precisely how the information is recorded in the system and communicated between systems. This is required for interoperability (for information to flow between one IT system and another).</w:t>
            </w:r>
          </w:p>
          <w:p w:rsidRPr="000B3935" w:rsidR="005639E9" w:rsidP="00C1244F" w:rsidRDefault="005639E9" w14:paraId="2EDBA4C4" w14:textId="77777777">
            <w:pPr>
              <w:spacing w:before="60" w:after="120"/>
            </w:pPr>
            <w:r w:rsidRPr="000B3935">
              <w:t>The information can be text</w:t>
            </w:r>
            <w:r>
              <w:t>, multi-media</w:t>
            </w:r>
            <w:r w:rsidRPr="000B3935">
              <w:t xml:space="preserve"> or in a coded format. If coded it can be constrained to SNOMED CT and specific SNOMED CT reference sets, NHS Data Dictionary values or other code sets. </w:t>
            </w:r>
          </w:p>
        </w:tc>
      </w:tr>
    </w:tbl>
    <w:p w:rsidRPr="000B3935" w:rsidR="005639E9" w:rsidP="005639E9" w:rsidRDefault="005639E9" w14:paraId="07A5E73F" w14:textId="77777777">
      <w:pPr>
        <w:spacing w:after="235" w:line="256" w:lineRule="auto"/>
        <w:ind w:left="180"/>
      </w:pPr>
      <w:r w:rsidRPr="000B3935">
        <w:t>Table 1: PRSB information standard data structure</w:t>
      </w:r>
    </w:p>
    <w:p w:rsidRPr="000B3935" w:rsidR="005639E9" w:rsidP="005639E9" w:rsidRDefault="005639E9" w14:paraId="02A51BA8" w14:textId="77777777">
      <w:pPr>
        <w:spacing w:after="235" w:line="256" w:lineRule="auto"/>
      </w:pPr>
      <w:r w:rsidRPr="000B3935">
        <w:t xml:space="preserve">In the annotated example shown below for Allergies: </w:t>
      </w:r>
    </w:p>
    <w:p w:rsidRPr="000B3935" w:rsidR="005639E9" w:rsidP="00D57B3E" w:rsidRDefault="76B2AA88" w14:paraId="13229F40" w14:textId="77777777">
      <w:pPr>
        <w:numPr>
          <w:ilvl w:val="0"/>
          <w:numId w:val="6"/>
        </w:numPr>
        <w:spacing w:after="235" w:line="256" w:lineRule="auto"/>
        <w:ind w:right="3"/>
        <w:contextualSpacing/>
        <w:jc w:val="both"/>
        <w:textboxTightWrap w:val="none"/>
      </w:pPr>
      <w:r>
        <w:t xml:space="preserve">The standard has a section for ‘Allergies and adverse reactions’, </w:t>
      </w:r>
      <w:proofErr w:type="gramStart"/>
      <w:r>
        <w:t>it’s</w:t>
      </w:r>
      <w:proofErr w:type="gramEnd"/>
      <w:r>
        <w:t xml:space="preserve"> conformance is ‘mandatory’ and the cardinality is ‘1 only’ (or 1...1) i.e. there must be just one allergies section</w:t>
      </w:r>
    </w:p>
    <w:p w:rsidRPr="000B3935" w:rsidR="005639E9" w:rsidP="00D57B3E" w:rsidRDefault="76B2AA88" w14:paraId="32441BF7" w14:textId="1E168060">
      <w:pPr>
        <w:numPr>
          <w:ilvl w:val="0"/>
          <w:numId w:val="6"/>
        </w:numPr>
        <w:spacing w:after="235" w:line="256" w:lineRule="auto"/>
        <w:ind w:right="3"/>
        <w:contextualSpacing/>
        <w:jc w:val="both"/>
        <w:textboxTightWrap w:val="none"/>
      </w:pPr>
      <w:r>
        <w:t xml:space="preserve">It has a record entry </w:t>
      </w:r>
      <w:proofErr w:type="spellStart"/>
      <w:r>
        <w:t>t</w:t>
      </w:r>
      <w:r w:rsidR="00093A97">
        <w:object w:dxaOrig="1540" w:dyaOrig="997" w14:anchorId="6047B0B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9.5pt;height:50.25pt" o:ole="" type="#_x0000_t75">
            <v:imagedata o:title="" r:id="rId17"/>
          </v:shape>
          <o:OLEObject Type="Embed" ProgID="PowerPoint.Show.12" ShapeID="_x0000_i1025" DrawAspect="Icon" ObjectID="_1753602195" r:id="rId18"/>
        </w:object>
      </w:r>
      <w:r>
        <w:t>o</w:t>
      </w:r>
      <w:proofErr w:type="spellEnd"/>
      <w:r>
        <w:t xml:space="preserve"> </w:t>
      </w:r>
      <w:proofErr w:type="gramStart"/>
      <w:r>
        <w:t>allow</w:t>
      </w:r>
      <w:proofErr w:type="gramEnd"/>
      <w:r>
        <w:t xml:space="preserve"> for multiple allergies, which is also ‘mandatory’ </w:t>
      </w:r>
      <w:r w:rsidR="7A9A021A">
        <w:t>so</w:t>
      </w:r>
      <w:r>
        <w:t xml:space="preserve"> with a cardinality of 1 to many (or 1...*).  The record entry contains a set of elements, </w:t>
      </w:r>
      <w:proofErr w:type="gramStart"/>
      <w:r>
        <w:t>i.e.</w:t>
      </w:r>
      <w:proofErr w:type="gramEnd"/>
      <w:r>
        <w:t xml:space="preserve"> the set of information for each allergy and there must be at least 1 record entry.  </w:t>
      </w:r>
    </w:p>
    <w:p w:rsidRPr="000B3935" w:rsidR="005639E9" w:rsidP="00D57B3E" w:rsidRDefault="005639E9" w14:paraId="79F1A8AC" w14:textId="77777777">
      <w:pPr>
        <w:numPr>
          <w:ilvl w:val="0"/>
          <w:numId w:val="6"/>
        </w:numPr>
        <w:spacing w:after="235" w:line="256" w:lineRule="auto"/>
        <w:ind w:right="3"/>
        <w:contextualSpacing/>
        <w:jc w:val="both"/>
        <w:textboxTightWrap w:val="none"/>
      </w:pPr>
      <w:r w:rsidRPr="000B3935">
        <w:t>The record entry also includes a cluster (reaction details cluster)</w:t>
      </w:r>
      <w:r>
        <w:t>,</w:t>
      </w:r>
      <w:r w:rsidRPr="000B3935">
        <w:t xml:space="preserve"> which groups the reaction details together. </w:t>
      </w:r>
    </w:p>
    <w:p w:rsidRPr="000B3935" w:rsidR="005639E9" w:rsidP="00D57B3E" w:rsidRDefault="005639E9" w14:paraId="46E0B570" w14:textId="77777777">
      <w:pPr>
        <w:numPr>
          <w:ilvl w:val="0"/>
          <w:numId w:val="6"/>
        </w:numPr>
        <w:spacing w:after="235" w:line="256" w:lineRule="auto"/>
        <w:ind w:right="3"/>
        <w:contextualSpacing/>
        <w:jc w:val="both"/>
        <w:textboxTightWrap w:val="none"/>
        <w:rPr>
          <w:noProof/>
        </w:rPr>
      </w:pPr>
      <w:r w:rsidRPr="000B3935">
        <w:t xml:space="preserve">Each element has a description, conformance, cardinality and </w:t>
      </w:r>
      <w:proofErr w:type="spellStart"/>
      <w:r w:rsidRPr="000B3935">
        <w:t>valueset</w:t>
      </w:r>
      <w:proofErr w:type="spellEnd"/>
      <w:r w:rsidRPr="000B3935">
        <w:t xml:space="preserve">. </w:t>
      </w:r>
      <w:proofErr w:type="gramStart"/>
      <w:r w:rsidRPr="000B3935">
        <w:t>e.g.</w:t>
      </w:r>
      <w:proofErr w:type="gramEnd"/>
      <w:r w:rsidRPr="000B3935">
        <w:t xml:space="preserve"> Causative agent, which is mandatory with a cardinality of 1 only (or 1…1) and a </w:t>
      </w:r>
      <w:proofErr w:type="spellStart"/>
      <w:r w:rsidRPr="000B3935">
        <w:t>valueset</w:t>
      </w:r>
      <w:proofErr w:type="spellEnd"/>
      <w:r w:rsidRPr="000B3935">
        <w:t xml:space="preserve"> with </w:t>
      </w:r>
      <w:r>
        <w:t>two</w:t>
      </w:r>
      <w:r w:rsidRPr="000B3935">
        <w:t xml:space="preserve"> </w:t>
      </w:r>
      <w:r w:rsidRPr="000B3935">
        <w:t xml:space="preserve">options, coded value with a constrained set of SNOMED codes (including an option for “No known allergy”) or free text if coded values are not available. Other elements are required in this example.  </w:t>
      </w:r>
      <w:proofErr w:type="gramStart"/>
      <w:r w:rsidRPr="000B3935">
        <w:t>i.e.</w:t>
      </w:r>
      <w:proofErr w:type="gramEnd"/>
      <w:r w:rsidRPr="000B3935">
        <w:t xml:space="preserve"> the set of information for each allergy or adverse reaction must have a causative agent, and where available should have the other information such as reaction details, substance, severity etc.  </w:t>
      </w:r>
    </w:p>
    <w:p w:rsidRPr="000B3935" w:rsidR="005639E9" w:rsidP="005639E9" w:rsidRDefault="005639E9" w14:paraId="359D5358" w14:textId="77777777">
      <w:pPr>
        <w:spacing w:after="235" w:line="256" w:lineRule="auto"/>
        <w:rPr>
          <w:noProof/>
        </w:rPr>
      </w:pPr>
      <w:r w:rsidRPr="000B3935">
        <w:rPr>
          <w:b/>
          <w:bCs/>
          <w:noProof/>
        </w:rPr>
        <w:drawing>
          <wp:anchor distT="0" distB="0" distL="114300" distR="114300" simplePos="0" relativeHeight="251658243" behindDoc="0" locked="0" layoutInCell="1" allowOverlap="1" wp14:anchorId="005EDE2D" wp14:editId="36138FB5">
            <wp:simplePos x="0" y="0"/>
            <wp:positionH relativeFrom="column">
              <wp:posOffset>-438785</wp:posOffset>
            </wp:positionH>
            <wp:positionV relativeFrom="paragraph">
              <wp:posOffset>310515</wp:posOffset>
            </wp:positionV>
            <wp:extent cx="7074535" cy="4733925"/>
            <wp:effectExtent l="0" t="0" r="0" b="9525"/>
            <wp:wrapTopAndBottom/>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74535" cy="4733925"/>
                    </a:xfrm>
                    <a:prstGeom prst="rect">
                      <a:avLst/>
                    </a:prstGeom>
                    <a:noFill/>
                  </pic:spPr>
                </pic:pic>
              </a:graphicData>
            </a:graphic>
            <wp14:sizeRelH relativeFrom="page">
              <wp14:pctWidth>0</wp14:pctWidth>
            </wp14:sizeRelH>
            <wp14:sizeRelV relativeFrom="page">
              <wp14:pctHeight>0</wp14:pctHeight>
            </wp14:sizeRelV>
          </wp:anchor>
        </w:drawing>
      </w:r>
    </w:p>
    <w:p w:rsidRPr="000B3935" w:rsidR="005639E9" w:rsidP="005639E9" w:rsidRDefault="005639E9" w14:paraId="6F931FA6" w14:textId="77777777">
      <w:pPr>
        <w:spacing w:after="235" w:line="256" w:lineRule="auto"/>
        <w:rPr>
          <w:b/>
          <w:bCs/>
        </w:rPr>
      </w:pPr>
    </w:p>
    <w:p w:rsidR="0077616E" w:rsidP="36FEF8C6" w:rsidRDefault="0077616E" w14:paraId="5540256A" w14:textId="556AF827">
      <w:pPr>
        <w:pStyle w:val="Heading2"/>
        <w:rPr>
          <w:sz w:val="28"/>
          <w:szCs w:val="28"/>
        </w:rPr>
      </w:pPr>
      <w:bookmarkStart w:name="_Toc75337164" w:id="23"/>
      <w:bookmarkStart w:name="_Toc651330961" w:id="24"/>
      <w:bookmarkStart w:name="_Toc1226924383" w:id="1986090815"/>
      <w:r w:rsidRPr="33E2B2D8" w:rsidR="0077616E">
        <w:rPr>
          <w:sz w:val="28"/>
          <w:szCs w:val="28"/>
        </w:rPr>
        <w:t xml:space="preserve">Version </w:t>
      </w:r>
      <w:r w:rsidRPr="33E2B2D8" w:rsidR="009B3B6C">
        <w:rPr>
          <w:sz w:val="28"/>
          <w:szCs w:val="28"/>
        </w:rPr>
        <w:t>N</w:t>
      </w:r>
      <w:r w:rsidRPr="33E2B2D8" w:rsidR="0077616E">
        <w:rPr>
          <w:sz w:val="28"/>
          <w:szCs w:val="28"/>
        </w:rPr>
        <w:t>umbering</w:t>
      </w:r>
      <w:bookmarkEnd w:id="1986090815"/>
    </w:p>
    <w:p w:rsidR="009B3B6C" w:rsidP="009B3B6C" w:rsidRDefault="00016D0D" w14:paraId="49CE5B19" w14:textId="5D2A8151">
      <w:pPr>
        <w:rPr>
          <w:lang w:eastAsia="en-US"/>
        </w:rPr>
      </w:pPr>
      <w:r w:rsidRPr="3D6C5A67" w:rsidR="00016D0D">
        <w:rPr>
          <w:lang w:eastAsia="en-US"/>
        </w:rPr>
        <w:t>PRSB st</w:t>
      </w:r>
      <w:r w:rsidRPr="3D6C5A67" w:rsidR="00DE0FFE">
        <w:rPr>
          <w:lang w:eastAsia="en-US"/>
        </w:rPr>
        <w:t xml:space="preserve">andards published with the detailed implementation guidance in the information model </w:t>
      </w:r>
      <w:r w:rsidRPr="3D6C5A67" w:rsidR="005120F8">
        <w:rPr>
          <w:lang w:eastAsia="en-US"/>
        </w:rPr>
        <w:t>use a 3</w:t>
      </w:r>
      <w:r w:rsidRPr="3D6C5A67" w:rsidR="00D62D22">
        <w:rPr>
          <w:lang w:eastAsia="en-US"/>
        </w:rPr>
        <w:t>-</w:t>
      </w:r>
      <w:r w:rsidRPr="3D6C5A67" w:rsidR="00C53F56">
        <w:rPr>
          <w:lang w:eastAsia="en-US"/>
        </w:rPr>
        <w:t xml:space="preserve">segment </w:t>
      </w:r>
      <w:r w:rsidRPr="3D6C5A67" w:rsidR="005120F8">
        <w:rPr>
          <w:lang w:eastAsia="en-US"/>
        </w:rPr>
        <w:t>version number</w:t>
      </w:r>
      <w:r w:rsidRPr="3D6C5A67" w:rsidR="00F86B2A">
        <w:rPr>
          <w:lang w:eastAsia="en-US"/>
        </w:rPr>
        <w:t xml:space="preserve">, </w:t>
      </w:r>
      <w:r w:rsidRPr="3D6C5A67" w:rsidR="6980B503">
        <w:rPr>
          <w:lang w:eastAsia="en-US"/>
        </w:rPr>
        <w:t>e.g.,</w:t>
      </w:r>
      <w:r w:rsidRPr="3D6C5A67" w:rsidR="00F86B2A">
        <w:rPr>
          <w:lang w:eastAsia="en-US"/>
        </w:rPr>
        <w:t xml:space="preserve"> </w:t>
      </w:r>
      <w:r w:rsidRPr="3D6C5A67" w:rsidR="00D62D22">
        <w:rPr>
          <w:lang w:eastAsia="en-US"/>
        </w:rPr>
        <w:t>V</w:t>
      </w:r>
      <w:r w:rsidRPr="3D6C5A67" w:rsidR="00F86B2A">
        <w:rPr>
          <w:lang w:eastAsia="en-US"/>
        </w:rPr>
        <w:t xml:space="preserve">3.01.02, </w:t>
      </w:r>
      <w:r w:rsidRPr="3D6C5A67" w:rsidR="00D425AA">
        <w:rPr>
          <w:lang w:eastAsia="en-US"/>
        </w:rPr>
        <w:t xml:space="preserve">while </w:t>
      </w:r>
      <w:r w:rsidRPr="3D6C5A67" w:rsidR="00F86B2A">
        <w:rPr>
          <w:lang w:eastAsia="en-US"/>
        </w:rPr>
        <w:t>older standards</w:t>
      </w:r>
      <w:r w:rsidRPr="3D6C5A67" w:rsidR="00D425AA">
        <w:rPr>
          <w:lang w:eastAsia="en-US"/>
        </w:rPr>
        <w:t xml:space="preserve"> published before the detailed implementation guidance was </w:t>
      </w:r>
      <w:r w:rsidRPr="3D6C5A67" w:rsidR="00D628A3">
        <w:rPr>
          <w:lang w:eastAsia="en-US"/>
        </w:rPr>
        <w:t xml:space="preserve">put into the information model </w:t>
      </w:r>
      <w:r w:rsidRPr="3D6C5A67" w:rsidR="00D628A3">
        <w:rPr>
          <w:lang w:eastAsia="en-US"/>
        </w:rPr>
        <w:t>retain</w:t>
      </w:r>
      <w:r w:rsidRPr="3D6C5A67" w:rsidR="00D628A3">
        <w:rPr>
          <w:lang w:eastAsia="en-US"/>
        </w:rPr>
        <w:t xml:space="preserve"> the </w:t>
      </w:r>
      <w:r w:rsidRPr="3D6C5A67" w:rsidR="00D628A3">
        <w:rPr>
          <w:lang w:eastAsia="en-US"/>
        </w:rPr>
        <w:t>previous</w:t>
      </w:r>
      <w:r w:rsidRPr="3D6C5A67" w:rsidR="00D628A3">
        <w:rPr>
          <w:lang w:eastAsia="en-US"/>
        </w:rPr>
        <w:t xml:space="preserve"> 2</w:t>
      </w:r>
      <w:r w:rsidRPr="3D6C5A67" w:rsidR="00D62D22">
        <w:rPr>
          <w:lang w:eastAsia="en-US"/>
        </w:rPr>
        <w:t>-</w:t>
      </w:r>
      <w:r w:rsidRPr="3D6C5A67" w:rsidR="00D628A3">
        <w:rPr>
          <w:lang w:eastAsia="en-US"/>
        </w:rPr>
        <w:t>segment version number</w:t>
      </w:r>
      <w:r w:rsidRPr="3D6C5A67" w:rsidR="00D62D22">
        <w:rPr>
          <w:lang w:eastAsia="en-US"/>
        </w:rPr>
        <w:t xml:space="preserve">, </w:t>
      </w:r>
      <w:r w:rsidRPr="3D6C5A67" w:rsidR="7124295F">
        <w:rPr>
          <w:lang w:eastAsia="en-US"/>
        </w:rPr>
        <w:t>e.g.,</w:t>
      </w:r>
      <w:r w:rsidRPr="3D6C5A67" w:rsidR="00D62D22">
        <w:rPr>
          <w:lang w:eastAsia="en-US"/>
        </w:rPr>
        <w:t xml:space="preserve"> V2.02</w:t>
      </w:r>
      <w:r w:rsidRPr="3D6C5A67" w:rsidR="00007AE9">
        <w:rPr>
          <w:lang w:eastAsia="en-US"/>
        </w:rPr>
        <w:t xml:space="preserve"> until their next maintenance release or revision.  </w:t>
      </w:r>
    </w:p>
    <w:p w:rsidR="00D62D22" w:rsidP="009B3B6C" w:rsidRDefault="00D62D22" w14:paraId="0A81C465" w14:textId="6C6CD4B6">
      <w:pPr>
        <w:rPr>
          <w:lang w:eastAsia="en-US"/>
        </w:rPr>
      </w:pPr>
      <w:r w:rsidRPr="3D6C5A67" w:rsidR="00D62D22">
        <w:rPr>
          <w:lang w:eastAsia="en-US"/>
        </w:rPr>
        <w:t>2</w:t>
      </w:r>
      <w:r w:rsidRPr="3D6C5A67" w:rsidR="00C23ADD">
        <w:rPr>
          <w:lang w:eastAsia="en-US"/>
        </w:rPr>
        <w:t xml:space="preserve">-segment version numbers take the form of major </w:t>
      </w:r>
      <w:r w:rsidRPr="3D6C5A67" w:rsidR="00A2360B">
        <w:rPr>
          <w:lang w:eastAsia="en-US"/>
        </w:rPr>
        <w:t>version.minor</w:t>
      </w:r>
      <w:r w:rsidRPr="3D6C5A67" w:rsidR="00A2360B">
        <w:rPr>
          <w:lang w:eastAsia="en-US"/>
        </w:rPr>
        <w:t xml:space="preserve"> version, </w:t>
      </w:r>
      <w:r w:rsidRPr="3D6C5A67" w:rsidR="3E68F230">
        <w:rPr>
          <w:lang w:eastAsia="en-US"/>
        </w:rPr>
        <w:t>e.g.,</w:t>
      </w:r>
      <w:r w:rsidRPr="3D6C5A67" w:rsidR="00A2360B">
        <w:rPr>
          <w:lang w:eastAsia="en-US"/>
        </w:rPr>
        <w:t xml:space="preserve"> </w:t>
      </w:r>
      <w:r w:rsidRPr="3D6C5A67" w:rsidR="00A2360B">
        <w:rPr>
          <w:lang w:eastAsia="en-US"/>
        </w:rPr>
        <w:t xml:space="preserve">V2.02 where the information model is </w:t>
      </w:r>
      <w:r w:rsidRPr="3D6C5A67" w:rsidR="001C23E1">
        <w:rPr>
          <w:lang w:eastAsia="en-US"/>
        </w:rPr>
        <w:t xml:space="preserve">major version 2 and minor version 01.  </w:t>
      </w:r>
    </w:p>
    <w:p w:rsidR="00ED3B07" w:rsidP="009B3B6C" w:rsidRDefault="008C6799" w14:paraId="57267A54" w14:textId="77777777">
      <w:pPr>
        <w:rPr>
          <w:lang w:eastAsia="en-US"/>
        </w:rPr>
      </w:pPr>
      <w:r>
        <w:rPr>
          <w:lang w:eastAsia="en-US"/>
        </w:rPr>
        <w:t xml:space="preserve">3-segment version numbers </w:t>
      </w:r>
      <w:r w:rsidR="00474FB6">
        <w:rPr>
          <w:lang w:eastAsia="en-US"/>
        </w:rPr>
        <w:t>use the format V</w:t>
      </w:r>
      <w:r w:rsidR="004A6589">
        <w:rPr>
          <w:lang w:eastAsia="en-US"/>
        </w:rPr>
        <w:t>a.bb.cc where</w:t>
      </w:r>
      <w:r w:rsidR="00ED3B07">
        <w:rPr>
          <w:lang w:eastAsia="en-US"/>
        </w:rPr>
        <w:t>:</w:t>
      </w:r>
      <w:r w:rsidR="004A6589">
        <w:rPr>
          <w:lang w:eastAsia="en-US"/>
        </w:rPr>
        <w:t xml:space="preserve"> </w:t>
      </w:r>
    </w:p>
    <w:p w:rsidR="008C6799" w:rsidP="00ED3B07" w:rsidRDefault="004A6589" w14:paraId="16A79011" w14:textId="68E56093">
      <w:pPr>
        <w:pStyle w:val="ListParagraph"/>
        <w:numPr>
          <w:ilvl w:val="0"/>
          <w:numId w:val="8"/>
        </w:numPr>
        <w:rPr>
          <w:lang w:eastAsia="en-US"/>
        </w:rPr>
      </w:pPr>
      <w:r>
        <w:rPr>
          <w:lang w:eastAsia="en-US"/>
        </w:rPr>
        <w:t xml:space="preserve">a </w:t>
      </w:r>
      <w:r w:rsidR="009F5EE5">
        <w:rPr>
          <w:lang w:eastAsia="en-US"/>
        </w:rPr>
        <w:t xml:space="preserve">- </w:t>
      </w:r>
      <w:r w:rsidR="00ED3B07">
        <w:rPr>
          <w:lang w:eastAsia="en-US"/>
        </w:rPr>
        <w:t>is the major version number of the</w:t>
      </w:r>
      <w:r w:rsidR="0085137E">
        <w:rPr>
          <w:lang w:eastAsia="en-US"/>
        </w:rPr>
        <w:t xml:space="preserve"> information model</w:t>
      </w:r>
      <w:r w:rsidR="00ED3B07">
        <w:rPr>
          <w:lang w:eastAsia="en-US"/>
        </w:rPr>
        <w:t>, incremented on significant revisions</w:t>
      </w:r>
      <w:r w:rsidR="0085137E">
        <w:rPr>
          <w:lang w:eastAsia="en-US"/>
        </w:rPr>
        <w:t xml:space="preserve"> or enhancement of the information model</w:t>
      </w:r>
    </w:p>
    <w:p w:rsidR="00D941DB" w:rsidP="00ED3B07" w:rsidRDefault="00496C52" w14:paraId="2A12E9CD" w14:textId="77777777">
      <w:pPr>
        <w:pStyle w:val="ListParagraph"/>
        <w:numPr>
          <w:ilvl w:val="0"/>
          <w:numId w:val="8"/>
        </w:numPr>
        <w:rPr>
          <w:lang w:eastAsia="en-US"/>
        </w:rPr>
      </w:pPr>
      <w:r>
        <w:rPr>
          <w:lang w:eastAsia="en-US"/>
        </w:rPr>
        <w:t xml:space="preserve">bb – is the minor version number of the information model, incremented on minor </w:t>
      </w:r>
      <w:r w:rsidR="00DC0EE7">
        <w:rPr>
          <w:lang w:eastAsia="en-US"/>
        </w:rPr>
        <w:t>update</w:t>
      </w:r>
      <w:r w:rsidR="00225D67">
        <w:rPr>
          <w:lang w:eastAsia="en-US"/>
        </w:rPr>
        <w:t>s such as changes</w:t>
      </w:r>
      <w:r w:rsidR="00724AEB">
        <w:rPr>
          <w:lang w:eastAsia="en-US"/>
        </w:rPr>
        <w:t xml:space="preserve"> or issue </w:t>
      </w:r>
      <w:proofErr w:type="gramStart"/>
      <w:r w:rsidR="00724AEB">
        <w:rPr>
          <w:lang w:eastAsia="en-US"/>
        </w:rPr>
        <w:t>resolution</w:t>
      </w:r>
      <w:r w:rsidR="00D941DB">
        <w:rPr>
          <w:lang w:eastAsia="en-US"/>
        </w:rPr>
        <w:t>s</w:t>
      </w:r>
      <w:proofErr w:type="gramEnd"/>
    </w:p>
    <w:p w:rsidR="00C42D89" w:rsidP="00ED3B07" w:rsidRDefault="00D941DB" w14:paraId="22C9F7C2" w14:textId="4D8DAAD9">
      <w:pPr>
        <w:pStyle w:val="ListParagraph"/>
        <w:numPr>
          <w:ilvl w:val="0"/>
          <w:numId w:val="8"/>
        </w:numPr>
        <w:rPr>
          <w:lang w:eastAsia="en-US"/>
        </w:rPr>
      </w:pPr>
      <w:r>
        <w:rPr>
          <w:lang w:eastAsia="en-US"/>
        </w:rPr>
        <w:t xml:space="preserve">cc – is the implementation guidance </w:t>
      </w:r>
      <w:r w:rsidR="00125833">
        <w:rPr>
          <w:lang w:eastAsia="en-US"/>
        </w:rPr>
        <w:t>version number, incremented whenever the implementation guidance is updated</w:t>
      </w:r>
      <w:r w:rsidR="000F2BA4">
        <w:rPr>
          <w:lang w:eastAsia="en-US"/>
        </w:rPr>
        <w:t xml:space="preserve">, which </w:t>
      </w:r>
      <w:r w:rsidR="00125833">
        <w:rPr>
          <w:lang w:eastAsia="en-US"/>
        </w:rPr>
        <w:t xml:space="preserve">can be </w:t>
      </w:r>
      <w:r w:rsidR="000F2BA4">
        <w:rPr>
          <w:lang w:eastAsia="en-US"/>
        </w:rPr>
        <w:t>with or inde</w:t>
      </w:r>
      <w:r w:rsidR="002D508E">
        <w:rPr>
          <w:lang w:eastAsia="en-US"/>
        </w:rPr>
        <w:t xml:space="preserve">pendent from an </w:t>
      </w:r>
      <w:r w:rsidR="002D508E">
        <w:rPr>
          <w:lang w:eastAsia="en-US"/>
        </w:rPr>
        <w:t xml:space="preserve">information model update.  At a major revision of the information model this will restart at version 01.  </w:t>
      </w:r>
    </w:p>
    <w:p w:rsidRPr="009B3B6C" w:rsidR="009B3B6C" w:rsidP="009B3B6C" w:rsidRDefault="009B3B6C" w14:paraId="2D4E3759" w14:textId="77777777">
      <w:pPr>
        <w:rPr>
          <w:lang w:eastAsia="en-US"/>
        </w:rPr>
      </w:pPr>
    </w:p>
    <w:p w:rsidRPr="005639E9" w:rsidR="005639E9" w:rsidP="36FEF8C6" w:rsidRDefault="005639E9" w14:paraId="7A32047C" w14:textId="050CC076">
      <w:pPr>
        <w:pStyle w:val="Heading2"/>
        <w:rPr>
          <w:sz w:val="28"/>
          <w:szCs w:val="28"/>
        </w:rPr>
      </w:pPr>
      <w:bookmarkStart w:name="_Toc329440090" w:id="2103478833"/>
      <w:r w:rsidRPr="33E2B2D8" w:rsidR="005639E9">
        <w:rPr>
          <w:sz w:val="28"/>
          <w:szCs w:val="28"/>
        </w:rPr>
        <w:t>Dependencies</w:t>
      </w:r>
      <w:bookmarkEnd w:id="23"/>
      <w:bookmarkEnd w:id="2103478833"/>
      <w:r w:rsidRPr="33E2B2D8" w:rsidR="005639E9">
        <w:rPr>
          <w:sz w:val="28"/>
          <w:szCs w:val="28"/>
        </w:rPr>
        <w:t xml:space="preserve"> </w:t>
      </w:r>
      <w:bookmarkEnd w:id="24"/>
    </w:p>
    <w:p w:rsidRPr="002D0E5C" w:rsidR="005639E9" w:rsidP="005639E9" w:rsidRDefault="005639E9" w14:paraId="6BE2F983" w14:textId="4EEDA354">
      <w:r w:rsidRPr="002D0E5C">
        <w:t xml:space="preserve">The implementation of </w:t>
      </w:r>
      <w:r w:rsidR="00C51C4B">
        <w:t xml:space="preserve">PRSB </w:t>
      </w:r>
      <w:r w:rsidRPr="002D0E5C">
        <w:t>information standard</w:t>
      </w:r>
      <w:r w:rsidR="00C51C4B">
        <w:t>s</w:t>
      </w:r>
      <w:r w:rsidRPr="002D0E5C">
        <w:t xml:space="preserve"> is </w:t>
      </w:r>
      <w:r w:rsidR="008822AF">
        <w:t xml:space="preserve">often </w:t>
      </w:r>
      <w:r w:rsidRPr="002D0E5C">
        <w:t xml:space="preserve">dependent on the following:  </w:t>
      </w:r>
    </w:p>
    <w:p w:rsidRPr="00B92F67" w:rsidR="005639E9" w:rsidP="00D57B3E" w:rsidRDefault="005639E9" w14:paraId="7D8B0927" w14:textId="77777777">
      <w:pPr>
        <w:numPr>
          <w:ilvl w:val="0"/>
          <w:numId w:val="5"/>
        </w:numPr>
        <w:shd w:val="clear" w:color="auto" w:fill="FFFFFF"/>
        <w:spacing w:before="100" w:beforeAutospacing="1" w:after="100" w:afterAutospacing="1"/>
        <w:contextualSpacing/>
        <w:textboxTightWrap w:val="none"/>
      </w:pPr>
      <w:r w:rsidRPr="00B92F67">
        <w:t>The national and local Information Governance frameworks which will determine information access and sharing controls and legitimate relationships between health and care provider organisations.</w:t>
      </w:r>
    </w:p>
    <w:p w:rsidRPr="00B92F67" w:rsidR="005639E9" w:rsidP="005639E9" w:rsidRDefault="005639E9" w14:paraId="59EB1307" w14:textId="77777777">
      <w:pPr>
        <w:shd w:val="clear" w:color="auto" w:fill="FFFFFF"/>
        <w:spacing w:before="100" w:beforeAutospacing="1" w:after="100" w:afterAutospacing="1"/>
        <w:ind w:left="720"/>
        <w:contextualSpacing/>
      </w:pPr>
    </w:p>
    <w:p w:rsidRPr="00B92F67" w:rsidR="005639E9" w:rsidP="3D6C5A67" w:rsidRDefault="76B2AA88" w14:paraId="2A45E91B" w14:textId="2CF88E24">
      <w:pPr>
        <w:numPr>
          <w:ilvl w:val="0"/>
          <w:numId w:val="5"/>
        </w:numPr>
        <w:shd w:val="clear" w:color="auto" w:fill="FFFFFF"/>
        <w:spacing w:before="100" w:beforeAutospacing="on" w:after="100" w:afterAutospacing="on"/>
        <w:contextualSpacing/>
        <w:textboxTightWrap w:val="none"/>
        <w:rPr/>
      </w:pPr>
      <w:r w:rsidR="76B2AA88">
        <w:rPr/>
        <w:t xml:space="preserve">Technical messaging standards </w:t>
      </w:r>
      <w:r w:rsidR="05C5AB0F">
        <w:rPr/>
        <w:t>e.g.,</w:t>
      </w:r>
      <w:r w:rsidR="76B2AA88">
        <w:rPr/>
        <w:t xml:space="preserve"> FHIR profiles (to support the transfer of information between systems). </w:t>
      </w:r>
    </w:p>
    <w:p w:rsidRPr="00B92F67" w:rsidR="005639E9" w:rsidP="005639E9" w:rsidRDefault="005639E9" w14:paraId="570C8A6C" w14:textId="77777777">
      <w:pPr>
        <w:shd w:val="clear" w:color="auto" w:fill="FFFFFF"/>
        <w:spacing w:before="100" w:beforeAutospacing="1" w:after="100" w:afterAutospacing="1"/>
        <w:ind w:left="720"/>
        <w:contextualSpacing/>
      </w:pPr>
    </w:p>
    <w:p w:rsidRPr="00B92F67" w:rsidR="005639E9" w:rsidP="00D57B3E" w:rsidRDefault="005639E9" w14:paraId="1727345E" w14:textId="77777777">
      <w:pPr>
        <w:numPr>
          <w:ilvl w:val="0"/>
          <w:numId w:val="5"/>
        </w:numPr>
        <w:shd w:val="clear" w:color="auto" w:fill="FFFFFF"/>
        <w:spacing w:before="100" w:beforeAutospacing="1" w:after="100" w:afterAutospacing="1"/>
        <w:contextualSpacing/>
        <w:textboxTightWrap w:val="none"/>
      </w:pPr>
      <w:r w:rsidRPr="00B92F67">
        <w:t xml:space="preserve">The availability of other sources to access some of the person’s care information such as the national record locator service (NRLS), GP records and shared care records. </w:t>
      </w:r>
    </w:p>
    <w:p w:rsidR="000B7DBF" w:rsidP="0043ED1D" w:rsidRDefault="000B7DBF" w14:paraId="5E85CDE3" w14:textId="77777777">
      <w:pPr>
        <w:pStyle w:val="ListParagraph"/>
        <w:rPr>
          <w:sz w:val="28"/>
          <w:szCs w:val="28"/>
        </w:rPr>
      </w:pPr>
      <w:bookmarkStart w:name="_Toc48837824" w:id="27"/>
      <w:bookmarkStart w:name="_Toc75337166" w:id="28"/>
      <w:bookmarkStart w:name="_Ref80784407" w:id="29"/>
    </w:p>
    <w:p w:rsidRPr="005639E9" w:rsidR="005639E9" w:rsidP="36FEF8C6" w:rsidRDefault="005639E9" w14:paraId="6491C040" w14:textId="1DD69E5E">
      <w:pPr>
        <w:pStyle w:val="Heading2"/>
        <w:rPr>
          <w:sz w:val="28"/>
          <w:szCs w:val="28"/>
        </w:rPr>
      </w:pPr>
      <w:bookmarkStart w:name="_Toc1982926757" w:id="30"/>
      <w:bookmarkStart w:name="_Toc3265758" w:id="755756449"/>
      <w:r w:rsidRPr="33E2B2D8" w:rsidR="005639E9">
        <w:rPr>
          <w:sz w:val="28"/>
          <w:szCs w:val="28"/>
        </w:rPr>
        <w:t>Risk Mitigation</w:t>
      </w:r>
      <w:bookmarkEnd w:id="27"/>
      <w:bookmarkEnd w:id="28"/>
      <w:bookmarkEnd w:id="29"/>
      <w:bookmarkEnd w:id="30"/>
      <w:bookmarkEnd w:id="755756449"/>
    </w:p>
    <w:p w:rsidR="005639E9" w:rsidP="005639E9" w:rsidRDefault="005639E9" w14:paraId="4689556E" w14:textId="6EB9FD2A">
      <w:pPr>
        <w:rPr>
          <w:lang w:eastAsia="en-US"/>
        </w:rPr>
      </w:pPr>
      <w:r w:rsidRPr="62A3B382">
        <w:rPr>
          <w:lang w:eastAsia="en-US"/>
        </w:rPr>
        <w:t xml:space="preserve">We recommend system suppliers and local implementers apply further </w:t>
      </w:r>
      <w:r w:rsidR="008E2071">
        <w:rPr>
          <w:lang w:eastAsia="en-US"/>
        </w:rPr>
        <w:t xml:space="preserve">risk </w:t>
      </w:r>
      <w:r w:rsidRPr="62A3B382">
        <w:rPr>
          <w:lang w:eastAsia="en-US"/>
        </w:rPr>
        <w:t xml:space="preserve">mitigations when implementing </w:t>
      </w:r>
      <w:r w:rsidR="009B31E9">
        <w:rPr>
          <w:lang w:eastAsia="en-US"/>
        </w:rPr>
        <w:t xml:space="preserve">PRSB </w:t>
      </w:r>
      <w:r w:rsidRPr="62A3B382">
        <w:rPr>
          <w:lang w:eastAsia="en-US"/>
        </w:rPr>
        <w:t>standard</w:t>
      </w:r>
      <w:r w:rsidR="009B31E9">
        <w:rPr>
          <w:lang w:eastAsia="en-US"/>
        </w:rPr>
        <w:t>s</w:t>
      </w:r>
      <w:r w:rsidRPr="62A3B382">
        <w:rPr>
          <w:lang w:eastAsia="en-US"/>
        </w:rPr>
        <w:t xml:space="preserve"> by addressing the risks that have been flagged in the clinical safety case report and hazard log </w:t>
      </w:r>
      <w:r w:rsidR="0082425D">
        <w:rPr>
          <w:lang w:eastAsia="en-US"/>
        </w:rPr>
        <w:t>for each standard</w:t>
      </w:r>
      <w:r w:rsidR="00850CD2">
        <w:rPr>
          <w:lang w:eastAsia="en-US"/>
        </w:rPr>
        <w:t xml:space="preserve">.  Suppliers and implementors should aim </w:t>
      </w:r>
      <w:r w:rsidRPr="62A3B382">
        <w:rPr>
          <w:lang w:eastAsia="en-US"/>
        </w:rPr>
        <w:t>to reduce the risk scores to 2</w:t>
      </w:r>
      <w:r w:rsidR="008F7631">
        <w:rPr>
          <w:lang w:eastAsia="en-US"/>
        </w:rPr>
        <w:t>,</w:t>
      </w:r>
      <w:r w:rsidRPr="62A3B382">
        <w:rPr>
          <w:lang w:eastAsia="en-US"/>
        </w:rPr>
        <w:t xml:space="preserve"> or better</w:t>
      </w:r>
      <w:r w:rsidR="008F7631">
        <w:rPr>
          <w:lang w:eastAsia="en-US"/>
        </w:rPr>
        <w:t>,</w:t>
      </w:r>
      <w:r w:rsidRPr="62A3B382">
        <w:rPr>
          <w:lang w:eastAsia="en-US"/>
        </w:rPr>
        <w:t xml:space="preserve"> when carrying out clinical risk assessments and developing safety cases </w:t>
      </w:r>
      <w:r w:rsidR="008039D2">
        <w:rPr>
          <w:lang w:eastAsia="en-US"/>
        </w:rPr>
        <w:t xml:space="preserve">for their implementations </w:t>
      </w:r>
      <w:r w:rsidRPr="62A3B382">
        <w:rPr>
          <w:lang w:eastAsia="en-US"/>
        </w:rPr>
        <w:t>with respect to DCB0129 and DCB0160.</w:t>
      </w:r>
    </w:p>
    <w:p w:rsidRPr="005639E9" w:rsidR="005639E9" w:rsidP="36FEF8C6" w:rsidRDefault="005639E9" w14:paraId="7F59AFE7" w14:textId="4C3175D5">
      <w:pPr>
        <w:pStyle w:val="Heading2"/>
        <w:rPr>
          <w:sz w:val="28"/>
          <w:szCs w:val="28"/>
        </w:rPr>
      </w:pPr>
      <w:bookmarkStart w:name="_Toc75337167" w:id="32"/>
      <w:bookmarkStart w:name="_Toc1213842224" w:id="33"/>
      <w:bookmarkStart w:name="_Toc1972311985" w:id="23737012"/>
      <w:r w:rsidRPr="33E2B2D8" w:rsidR="005639E9">
        <w:rPr>
          <w:sz w:val="28"/>
          <w:szCs w:val="28"/>
        </w:rPr>
        <w:t>Information Governance</w:t>
      </w:r>
      <w:bookmarkEnd w:id="32"/>
      <w:bookmarkEnd w:id="23737012"/>
      <w:r w:rsidRPr="33E2B2D8" w:rsidR="005639E9">
        <w:rPr>
          <w:sz w:val="28"/>
          <w:szCs w:val="28"/>
        </w:rPr>
        <w:t xml:space="preserve"> </w:t>
      </w:r>
      <w:bookmarkEnd w:id="33"/>
    </w:p>
    <w:p w:rsidR="005639E9" w:rsidP="005639E9" w:rsidRDefault="005639E9" w14:paraId="2EBE1B64" w14:textId="5C903460">
      <w:pPr>
        <w:spacing w:after="246"/>
      </w:pPr>
      <w:r>
        <w:t xml:space="preserve">Sound principles of information governance and respecting the privacy of people and their information is paramount. NHS England </w:t>
      </w:r>
      <w:r w:rsidR="000239E4">
        <w:t xml:space="preserve">has published </w:t>
      </w:r>
      <w:r>
        <w:t xml:space="preserve">a national </w:t>
      </w:r>
      <w:hyperlink w:history="1" r:id="rId20">
        <w:r w:rsidRPr="003A46F9">
          <w:rPr>
            <w:rStyle w:val="Hyperlink"/>
            <w:color w:val="0070C0"/>
          </w:rPr>
          <w:t>Information Governance framework</w:t>
        </w:r>
      </w:hyperlink>
      <w:r w:rsidRPr="003A46F9">
        <w:rPr>
          <w:color w:val="0070C0"/>
        </w:rPr>
        <w:t xml:space="preserve"> </w:t>
      </w:r>
      <w:r>
        <w:t xml:space="preserve">which needs to be considered when planning implementation. </w:t>
      </w:r>
    </w:p>
    <w:p w:rsidR="0047526A" w:rsidP="005639E9" w:rsidRDefault="0047526A" w14:paraId="11191FB3" w14:textId="67B22225">
      <w:pPr>
        <w:spacing w:after="246"/>
      </w:pPr>
      <w:r>
        <w:t xml:space="preserve">Local </w:t>
      </w:r>
      <w:r w:rsidR="00081FB8">
        <w:t xml:space="preserve">agreements should be </w:t>
      </w:r>
      <w:r w:rsidRPr="00081FB8" w:rsidR="00081FB8">
        <w:t>drawn up between organisations to define information requirements for communication.</w:t>
      </w:r>
    </w:p>
    <w:p w:rsidRPr="00402A13" w:rsidR="005639E9" w:rsidP="36FEF8C6" w:rsidRDefault="005639E9" w14:paraId="4E2DA983" w14:textId="73C47EE9">
      <w:pPr>
        <w:pStyle w:val="Heading2"/>
        <w:rPr>
          <w:sz w:val="28"/>
          <w:szCs w:val="28"/>
        </w:rPr>
      </w:pPr>
      <w:bookmarkStart w:name="_Toc75337168" w:id="35"/>
      <w:bookmarkStart w:name="_Toc1709959070" w:id="36"/>
      <w:bookmarkStart w:name="_Toc940284314" w:id="2079810437"/>
      <w:r w:rsidRPr="33E2B2D8" w:rsidR="005639E9">
        <w:rPr>
          <w:sz w:val="28"/>
          <w:szCs w:val="28"/>
        </w:rPr>
        <w:t>Data Quality</w:t>
      </w:r>
      <w:bookmarkEnd w:id="35"/>
      <w:bookmarkEnd w:id="2079810437"/>
      <w:r w:rsidRPr="33E2B2D8" w:rsidR="005639E9">
        <w:rPr>
          <w:sz w:val="28"/>
          <w:szCs w:val="28"/>
        </w:rPr>
        <w:t xml:space="preserve"> </w:t>
      </w:r>
      <w:bookmarkEnd w:id="36"/>
    </w:p>
    <w:p w:rsidRPr="0005721C" w:rsidR="005639E9" w:rsidP="005639E9" w:rsidRDefault="005639E9" w14:paraId="48CCECCB" w14:textId="77777777">
      <w:pPr>
        <w:spacing w:after="249"/>
        <w:ind w:right="132"/>
      </w:pPr>
      <w:r w:rsidRPr="0005721C">
        <w:t>Data quality and accuracy of coded data entry should be managed in local ‘source’ systems</w:t>
      </w:r>
      <w:r>
        <w:t xml:space="preserve"> to ensure that information shared with people and professionals through other systems is dependent on the source data quality.  </w:t>
      </w:r>
      <w:r w:rsidRPr="0005721C">
        <w:t xml:space="preserve"> </w:t>
      </w:r>
    </w:p>
    <w:p w:rsidRPr="00402A13" w:rsidR="005639E9" w:rsidP="36FEF8C6" w:rsidRDefault="005639E9" w14:paraId="78A4F84A" w14:textId="11EFB3C5">
      <w:pPr>
        <w:pStyle w:val="Heading2"/>
        <w:rPr>
          <w:sz w:val="28"/>
          <w:szCs w:val="28"/>
        </w:rPr>
      </w:pPr>
      <w:bookmarkStart w:name="_Toc75337169" w:id="38"/>
      <w:bookmarkStart w:name="_Toc1245153874" w:id="39"/>
      <w:bookmarkStart w:name="_Toc1974196844" w:id="1402349243"/>
      <w:r w:rsidRPr="33E2B2D8" w:rsidR="005639E9">
        <w:rPr>
          <w:sz w:val="28"/>
          <w:szCs w:val="28"/>
        </w:rPr>
        <w:t>Context of the information</w:t>
      </w:r>
      <w:bookmarkEnd w:id="38"/>
      <w:bookmarkEnd w:id="1402349243"/>
      <w:r w:rsidRPr="33E2B2D8" w:rsidR="005639E9">
        <w:rPr>
          <w:sz w:val="28"/>
          <w:szCs w:val="28"/>
        </w:rPr>
        <w:t xml:space="preserve"> </w:t>
      </w:r>
      <w:bookmarkEnd w:id="39"/>
    </w:p>
    <w:p w:rsidR="005639E9" w:rsidP="005639E9" w:rsidRDefault="005639E9" w14:paraId="6BD63933" w14:textId="77777777">
      <w:pPr>
        <w:pStyle w:val="Default"/>
      </w:pPr>
      <w:r w:rsidRPr="00704AB9">
        <w:t xml:space="preserve">It is vital for use of the data that all contextual information </w:t>
      </w:r>
      <w:r>
        <w:t xml:space="preserve">is </w:t>
      </w:r>
      <w:r w:rsidRPr="00704AB9">
        <w:t xml:space="preserve">maintained and should not be lost on exchange or import of information. For example, if a frailty assessment was undertaken at the care home 2 days before the individual was admitted to hospital it is important that the full context of the information is known (where </w:t>
      </w:r>
      <w:r>
        <w:t>and</w:t>
      </w:r>
      <w:r w:rsidRPr="00704AB9">
        <w:t xml:space="preserve"> when the assessment was done and by whom). </w:t>
      </w:r>
    </w:p>
    <w:p w:rsidR="005639E9" w:rsidP="005639E9" w:rsidRDefault="005639E9" w14:paraId="145D3F5C" w14:textId="77777777">
      <w:pPr>
        <w:pStyle w:val="Default"/>
      </w:pPr>
    </w:p>
    <w:p w:rsidRPr="00704AB9" w:rsidR="005639E9" w:rsidP="005639E9" w:rsidRDefault="005639E9" w14:paraId="58545A34" w14:textId="0D9F20A9">
      <w:pPr>
        <w:pStyle w:val="Default"/>
      </w:pPr>
      <w:r>
        <w:t xml:space="preserve">The principle, for PRSB standards, is that for clinical safety and efficacy of communications, the following key contextual data should be shared where </w:t>
      </w:r>
      <w:r w:rsidR="00D567B6">
        <w:t>specified by the “information type” of the data item in any PRSB standard.</w:t>
      </w:r>
      <w:r>
        <w:t xml:space="preserve">: </w:t>
      </w:r>
    </w:p>
    <w:p w:rsidRPr="00704AB9" w:rsidR="005639E9" w:rsidP="04919A5F" w:rsidRDefault="76B2AA88" w14:paraId="3715560E" w14:textId="4C2D294D">
      <w:pPr>
        <w:numPr>
          <w:ilvl w:val="0"/>
          <w:numId w:val="5"/>
        </w:numPr>
        <w:shd w:val="clear" w:color="auto" w:fill="FFFFFF"/>
        <w:spacing w:before="100" w:beforeAutospacing="1" w:after="100" w:afterAutospacing="1"/>
        <w:contextualSpacing/>
        <w:textboxTightWrap w:val="none"/>
      </w:pPr>
      <w:r w:rsidRPr="0043ED1D">
        <w:rPr>
          <w:b/>
          <w:bCs/>
        </w:rPr>
        <w:t>Performing Professional</w:t>
      </w:r>
      <w:r>
        <w:t xml:space="preserve"> – is the person who performed the activity for example conducted the procedure, assessment etc. It has various attributes that are expected </w:t>
      </w:r>
      <w:r>
        <w:t xml:space="preserve">to be completed, name, role, specialty, organisation of the professional. If the professional is not known but the organisation and specialty are </w:t>
      </w:r>
      <w:proofErr w:type="gramStart"/>
      <w:r>
        <w:t>known</w:t>
      </w:r>
      <w:proofErr w:type="gramEnd"/>
      <w:r>
        <w:t xml:space="preserve"> they should be included as contextual information.  </w:t>
      </w:r>
      <w:r w:rsidR="7CA29C7D">
        <w:t xml:space="preserve">In some </w:t>
      </w:r>
      <w:r w:rsidR="00EA1A77">
        <w:t>situations,</w:t>
      </w:r>
      <w:r w:rsidR="7CA29C7D">
        <w:t xml:space="preserve"> the action or event may be performed by the patient or a device.  In these </w:t>
      </w:r>
      <w:r w:rsidR="00EA1A77">
        <w:t>situations,</w:t>
      </w:r>
      <w:r w:rsidR="7CA29C7D">
        <w:t xml:space="preserve"> a Performing Person or Performing Device may be recorded.</w:t>
      </w:r>
      <w:r w:rsidR="00EA1A77">
        <w:t xml:space="preserve">  </w:t>
      </w:r>
      <w:proofErr w:type="gramStart"/>
      <w:r w:rsidR="00EA1A77">
        <w:t>Alternatively</w:t>
      </w:r>
      <w:proofErr w:type="gramEnd"/>
      <w:r w:rsidR="00EA1A77">
        <w:t xml:space="preserve"> a more generic “Performer” may be specified with the same content model as “Performing Professional”.</w:t>
      </w:r>
    </w:p>
    <w:p w:rsidRPr="00704AB9" w:rsidR="005639E9" w:rsidP="005639E9" w:rsidRDefault="005639E9" w14:paraId="489336C5" w14:textId="77777777">
      <w:pPr>
        <w:shd w:val="clear" w:color="auto" w:fill="FFFFFF"/>
        <w:spacing w:before="100" w:beforeAutospacing="1" w:after="100" w:afterAutospacing="1"/>
        <w:ind w:left="720"/>
        <w:contextualSpacing/>
      </w:pPr>
    </w:p>
    <w:p w:rsidRPr="00704AB9" w:rsidR="005639E9" w:rsidP="3D6C5A67" w:rsidRDefault="76B2AA88" w14:paraId="52A8FBAE" w14:textId="7DB813C4">
      <w:pPr>
        <w:numPr>
          <w:ilvl w:val="0"/>
          <w:numId w:val="5"/>
        </w:numPr>
        <w:shd w:val="clear" w:color="auto" w:fill="FFFFFF"/>
        <w:spacing w:before="100" w:beforeAutospacing="on" w:after="100" w:afterAutospacing="on"/>
        <w:contextualSpacing/>
        <w:textboxTightWrap w:val="none"/>
        <w:rPr/>
      </w:pPr>
      <w:r w:rsidRPr="3D6C5A67" w:rsidR="76B2AA88">
        <w:rPr>
          <w:b w:val="1"/>
          <w:bCs w:val="1"/>
        </w:rPr>
        <w:t>Location</w:t>
      </w:r>
      <w:r w:rsidR="76B2AA88">
        <w:rPr/>
        <w:t xml:space="preserve"> </w:t>
      </w:r>
      <w:r w:rsidR="59B7EA99">
        <w:rPr/>
        <w:t>–</w:t>
      </w:r>
      <w:r w:rsidR="76B2AA88">
        <w:rPr/>
        <w:t xml:space="preserve"> the place in which the activity took place </w:t>
      </w:r>
      <w:r w:rsidR="4AB8F107">
        <w:rPr/>
        <w:t>e.g.,</w:t>
      </w:r>
      <w:r w:rsidR="76B2AA88">
        <w:rPr/>
        <w:t xml:space="preserve"> observations were made. </w:t>
      </w:r>
    </w:p>
    <w:p w:rsidRPr="00704AB9" w:rsidR="005639E9" w:rsidP="005639E9" w:rsidRDefault="005639E9" w14:paraId="37CC336E" w14:textId="77777777">
      <w:pPr>
        <w:shd w:val="clear" w:color="auto" w:fill="FFFFFF"/>
        <w:spacing w:before="100" w:beforeAutospacing="1" w:after="100" w:afterAutospacing="1"/>
        <w:ind w:left="720"/>
        <w:contextualSpacing/>
      </w:pPr>
    </w:p>
    <w:p w:rsidRPr="00704AB9" w:rsidR="005639E9" w:rsidP="3D6C5A67" w:rsidRDefault="76B2AA88" w14:paraId="2FDDC80C" w14:textId="0E54E546">
      <w:pPr>
        <w:numPr>
          <w:ilvl w:val="0"/>
          <w:numId w:val="5"/>
        </w:numPr>
        <w:shd w:val="clear" w:color="auto" w:fill="FFFFFF"/>
        <w:spacing w:before="100" w:beforeAutospacing="on" w:after="100" w:afterAutospacing="on"/>
        <w:contextualSpacing/>
        <w:textboxTightWrap w:val="none"/>
        <w:rPr/>
      </w:pPr>
      <w:r w:rsidRPr="3D6C5A67" w:rsidR="76B2AA88">
        <w:rPr>
          <w:b w:val="1"/>
          <w:bCs w:val="1"/>
        </w:rPr>
        <w:t>Date</w:t>
      </w:r>
      <w:r w:rsidR="76B2AA88">
        <w:rPr/>
        <w:t xml:space="preserve"> - the date on which the activity took place </w:t>
      </w:r>
      <w:r w:rsidR="649926CB">
        <w:rPr/>
        <w:t>e.g.,</w:t>
      </w:r>
      <w:r w:rsidR="76B2AA88">
        <w:rPr/>
        <w:t xml:space="preserve"> the assessment was performed. In some instances, this would be start and end dates. </w:t>
      </w:r>
    </w:p>
    <w:p w:rsidRPr="00704AB9" w:rsidR="005639E9" w:rsidP="005639E9" w:rsidRDefault="005639E9" w14:paraId="6A5039F7" w14:textId="77777777">
      <w:pPr>
        <w:shd w:val="clear" w:color="auto" w:fill="FFFFFF"/>
        <w:spacing w:before="100" w:beforeAutospacing="1" w:after="100" w:afterAutospacing="1"/>
        <w:ind w:left="720"/>
        <w:contextualSpacing/>
      </w:pPr>
    </w:p>
    <w:p w:rsidRPr="00B663AF" w:rsidR="005639E9" w:rsidP="3D6C5A67" w:rsidRDefault="59B7EA99" w14:paraId="22CCAF1F" w14:textId="76FE29BB">
      <w:pPr>
        <w:numPr>
          <w:ilvl w:val="0"/>
          <w:numId w:val="5"/>
        </w:numPr>
        <w:shd w:val="clear" w:color="auto" w:fill="FFFFFF"/>
        <w:spacing w:before="100" w:beforeAutospacing="on" w:after="100" w:afterAutospacing="on"/>
        <w:contextualSpacing/>
        <w:textboxTightWrap w:val="none"/>
        <w:rPr/>
      </w:pPr>
      <w:r w:rsidRPr="3D6C5A67" w:rsidR="46AC1029">
        <w:rPr>
          <w:b w:val="1"/>
          <w:bCs w:val="1"/>
        </w:rPr>
        <w:t>Author -</w:t>
      </w:r>
      <w:r w:rsidR="76B2AA88">
        <w:rPr/>
        <w:t xml:space="preserve"> is the person</w:t>
      </w:r>
      <w:r w:rsidR="662EA484">
        <w:rPr/>
        <w:t xml:space="preserve">, device or application </w:t>
      </w:r>
      <w:r w:rsidR="76B2AA88">
        <w:rPr/>
        <w:t xml:space="preserve">that recorded the information and has various attributes; name, role, speciality and organisation and the date the record was completed. This is expected to be automated and linked to audit trail (see section </w:t>
      </w:r>
      <w:r>
        <w:fldChar w:fldCharType="begin"/>
      </w:r>
      <w:r>
        <w:instrText xml:space="preserve"> REF _Ref80782480 \r \h </w:instrText>
      </w:r>
      <w:r>
        <w:fldChar w:fldCharType="separate"/>
      </w:r>
      <w:r w:rsidR="39A0E79E">
        <w:rPr/>
        <w:t>3.8</w:t>
      </w:r>
      <w:r>
        <w:fldChar w:fldCharType="end"/>
      </w:r>
      <w:r w:rsidR="76B2AA88">
        <w:rPr/>
        <w:t xml:space="preserve">). </w:t>
      </w:r>
    </w:p>
    <w:p w:rsidRPr="00704AB9" w:rsidR="005639E9" w:rsidP="005639E9" w:rsidRDefault="005639E9" w14:paraId="2166EB71" w14:textId="3DE351D4">
      <w:pPr>
        <w:pStyle w:val="Default"/>
        <w:rPr>
          <w:color w:val="auto"/>
        </w:rPr>
      </w:pPr>
      <w:r w:rsidRPr="0043ED1D">
        <w:rPr>
          <w:color w:val="auto"/>
        </w:rPr>
        <w:t>Note that although both ‘Performing professional’ and ‘</w:t>
      </w:r>
      <w:r w:rsidRPr="0043ED1D" w:rsidR="00413231">
        <w:rPr>
          <w:color w:val="auto"/>
        </w:rPr>
        <w:t xml:space="preserve">Author' </w:t>
      </w:r>
      <w:r w:rsidRPr="0043ED1D">
        <w:rPr>
          <w:color w:val="auto"/>
        </w:rPr>
        <w:t xml:space="preserve">contain the element ‘speciality’ it is recognised that this only applies to some professionals so only needs to be included where relevant. </w:t>
      </w:r>
    </w:p>
    <w:p w:rsidRPr="00704AB9" w:rsidR="005639E9" w:rsidP="0043ED1D" w:rsidRDefault="005639E9" w14:paraId="046303DA" w14:textId="6A330542">
      <w:pPr>
        <w:shd w:val="clear" w:color="auto" w:fill="FFFFFF"/>
        <w:spacing w:before="100" w:beforeAutospacing="1" w:after="100" w:afterAutospacing="1"/>
        <w:contextualSpacing/>
      </w:pPr>
      <w:r>
        <w:t xml:space="preserve">The principle applied in the information model is that where it is important (from a professional perspective) to know who undertook the activity and who recorded the activity, </w:t>
      </w:r>
      <w:r w:rsidR="00EA1A77">
        <w:t>an information type of “</w:t>
      </w:r>
      <w:proofErr w:type="spellStart"/>
      <w:r w:rsidR="00EA1A77">
        <w:t>Event.Record</w:t>
      </w:r>
      <w:proofErr w:type="spellEnd"/>
      <w:r w:rsidR="00EA1A77">
        <w:t xml:space="preserve">” or “Record” </w:t>
      </w:r>
      <w:r>
        <w:t>will be included in the model. For every item of information shared it is important that an audit trail is recorded (even if not explicitly stated in the information model). This is set out below.</w:t>
      </w:r>
      <w:r w:rsidR="000658AB">
        <w:t xml:space="preserve"> </w:t>
      </w:r>
    </w:p>
    <w:p w:rsidRPr="00704AB9" w:rsidR="005639E9" w:rsidP="005639E9" w:rsidRDefault="0F222703" w14:paraId="659785B4" w14:textId="60DE107F">
      <w:pPr>
        <w:spacing w:after="149"/>
      </w:pPr>
      <w:r>
        <w:t>The provenance information model</w:t>
      </w:r>
      <w:r w:rsidR="00633D89">
        <w:t xml:space="preserve"> is published </w:t>
      </w:r>
      <w:r>
        <w:t xml:space="preserve">on the PRSB website </w:t>
      </w:r>
      <w:hyperlink w:history="1" r:id="rId21">
        <w:r w:rsidRPr="005326A5" w:rsidR="005326A5">
          <w:rPr>
            <w:color w:val="0000FF"/>
            <w:u w:val="single"/>
          </w:rPr>
          <w:t>Provenance data – PRSB (theprsb.org)</w:t>
        </w:r>
      </w:hyperlink>
      <w:r w:rsidR="005326A5">
        <w:t xml:space="preserve"> </w:t>
      </w:r>
    </w:p>
    <w:p w:rsidRPr="00402A13" w:rsidR="005639E9" w:rsidP="36FEF8C6" w:rsidRDefault="005639E9" w14:paraId="00F13D7C" w14:textId="4C28B96F">
      <w:pPr>
        <w:pStyle w:val="Heading2"/>
        <w:rPr>
          <w:sz w:val="28"/>
          <w:szCs w:val="28"/>
        </w:rPr>
      </w:pPr>
      <w:bookmarkStart w:name="_Toc75337170" w:id="41"/>
      <w:bookmarkStart w:name="_Ref80781512" w:id="42"/>
      <w:bookmarkStart w:name="_Ref80781520" w:id="43"/>
      <w:bookmarkStart w:name="_Ref80781521" w:id="44"/>
      <w:bookmarkStart w:name="_Ref80781548" w:id="45"/>
      <w:bookmarkStart w:name="_Ref80781596" w:id="46"/>
      <w:bookmarkStart w:name="_Ref80781631" w:id="47"/>
      <w:bookmarkStart w:name="_Ref80781666" w:id="48"/>
      <w:bookmarkStart w:name="_Ref80781671" w:id="49"/>
      <w:bookmarkStart w:name="_Ref80781724" w:id="50"/>
      <w:bookmarkStart w:name="_Ref80782480" w:id="51"/>
      <w:bookmarkStart w:name="_Toc216876051" w:id="52"/>
      <w:bookmarkStart w:name="_Toc2127316401" w:id="859447613"/>
      <w:r w:rsidRPr="33E2B2D8" w:rsidR="005639E9">
        <w:rPr>
          <w:sz w:val="28"/>
          <w:szCs w:val="28"/>
        </w:rPr>
        <w:t>Time stamp and audit trail</w:t>
      </w:r>
      <w:bookmarkEnd w:id="41"/>
      <w:bookmarkEnd w:id="42"/>
      <w:bookmarkEnd w:id="43"/>
      <w:bookmarkEnd w:id="44"/>
      <w:bookmarkEnd w:id="45"/>
      <w:bookmarkEnd w:id="46"/>
      <w:bookmarkEnd w:id="47"/>
      <w:bookmarkEnd w:id="48"/>
      <w:bookmarkEnd w:id="49"/>
      <w:bookmarkEnd w:id="50"/>
      <w:bookmarkEnd w:id="51"/>
      <w:bookmarkEnd w:id="859447613"/>
      <w:r w:rsidRPr="33E2B2D8" w:rsidR="005639E9">
        <w:rPr>
          <w:sz w:val="28"/>
          <w:szCs w:val="28"/>
        </w:rPr>
        <w:t xml:space="preserve"> </w:t>
      </w:r>
      <w:bookmarkEnd w:id="52"/>
    </w:p>
    <w:p w:rsidRPr="00F847AE" w:rsidR="005639E9" w:rsidP="005639E9" w:rsidRDefault="005639E9" w14:paraId="41D07186" w14:textId="427A9C52">
      <w:pPr>
        <w:spacing w:after="251"/>
      </w:pPr>
      <w:r w:rsidRPr="00F847AE">
        <w:t xml:space="preserve">It is important that an audit trail is recorded for every item of information </w:t>
      </w:r>
      <w:r w:rsidR="001E4D10">
        <w:t xml:space="preserve">recorded or </w:t>
      </w:r>
      <w:r w:rsidRPr="00F847AE">
        <w:t xml:space="preserve">shared (even if not explicitly stated in the information model). </w:t>
      </w:r>
    </w:p>
    <w:p w:rsidRPr="00F847AE" w:rsidR="005639E9" w:rsidP="005639E9" w:rsidRDefault="005639E9" w14:paraId="749FF35A" w14:textId="77777777">
      <w:pPr>
        <w:spacing w:after="249"/>
        <w:ind w:right="199"/>
      </w:pPr>
      <w:r w:rsidRPr="00F847AE">
        <w:t xml:space="preserve">Each record entry will need to be time stamped from the source system with date and time recorded and the identity of the person making the record. This needs to be viewable in the records themselves where appropriate and via a full audit trail which may be viewable by the end user to enhance transparency.  </w:t>
      </w:r>
    </w:p>
    <w:p w:rsidRPr="001E4D10" w:rsidR="005639E9" w:rsidP="36FEF8C6" w:rsidRDefault="005639E9" w14:paraId="3747A88D" w14:textId="16B5D6E6">
      <w:pPr>
        <w:pStyle w:val="Heading2"/>
        <w:rPr>
          <w:sz w:val="28"/>
          <w:szCs w:val="28"/>
        </w:rPr>
      </w:pPr>
      <w:bookmarkStart w:name="_Toc75337171" w:id="54"/>
      <w:bookmarkStart w:name="_Toc1102653417" w:id="55"/>
      <w:bookmarkStart w:name="_Toc1320150535" w:id="1861239350"/>
      <w:r w:rsidRPr="33E2B2D8" w:rsidR="005639E9">
        <w:rPr>
          <w:sz w:val="28"/>
          <w:szCs w:val="28"/>
        </w:rPr>
        <w:t>Links to other records and documents</w:t>
      </w:r>
      <w:bookmarkEnd w:id="54"/>
      <w:bookmarkEnd w:id="1861239350"/>
      <w:r w:rsidRPr="33E2B2D8" w:rsidR="005639E9">
        <w:rPr>
          <w:sz w:val="28"/>
          <w:szCs w:val="28"/>
        </w:rPr>
        <w:t xml:space="preserve"> </w:t>
      </w:r>
      <w:bookmarkEnd w:id="55"/>
    </w:p>
    <w:p w:rsidRPr="00F847AE" w:rsidR="005639E9" w:rsidP="005639E9" w:rsidRDefault="005639E9" w14:paraId="5319EF94" w14:textId="39D1D4EC">
      <w:pPr>
        <w:spacing w:after="255" w:line="245" w:lineRule="auto"/>
        <w:ind w:left="-5" w:right="103"/>
      </w:pPr>
      <w:r>
        <w:t xml:space="preserve">The person may have multiple detailed records or documents held on local systems, </w:t>
      </w:r>
      <w:proofErr w:type="gramStart"/>
      <w:r>
        <w:t>e.g.</w:t>
      </w:r>
      <w:proofErr w:type="gramEnd"/>
      <w:r>
        <w:t xml:space="preserve"> there may be a mental health record for a person at a particular trust or shared care records such as an end of life care plan. </w:t>
      </w:r>
      <w:r w:rsidR="000C21E5">
        <w:t xml:space="preserve">PRSB record </w:t>
      </w:r>
      <w:r>
        <w:t>standard</w:t>
      </w:r>
      <w:r w:rsidR="000C21E5">
        <w:t>s</w:t>
      </w:r>
      <w:r>
        <w:t xml:space="preserve"> do not define all these possible links. It is expected that the local areas will define the requirements for accessing other records or documents, </w:t>
      </w:r>
      <w:r w:rsidR="000C21E5">
        <w:t xml:space="preserve">and </w:t>
      </w:r>
      <w:r>
        <w:t xml:space="preserve">where applicable and provide access through the shared care record for authorised professionals.   </w:t>
      </w:r>
    </w:p>
    <w:p w:rsidRPr="001E4D10" w:rsidR="005639E9" w:rsidP="36FEF8C6" w:rsidRDefault="005639E9" w14:paraId="2508F01C" w14:textId="60FD5CDB">
      <w:pPr>
        <w:pStyle w:val="Heading2"/>
        <w:rPr>
          <w:sz w:val="28"/>
          <w:szCs w:val="28"/>
        </w:rPr>
      </w:pPr>
      <w:bookmarkStart w:name="_Toc75337172" w:id="57"/>
      <w:bookmarkStart w:name="_Toc1348766952" w:id="58"/>
      <w:r w:rsidRPr="33E2B2D8" w:rsidR="032D3D2A">
        <w:rPr>
          <w:sz w:val="28"/>
          <w:szCs w:val="28"/>
        </w:rPr>
        <w:t xml:space="preserve"> </w:t>
      </w:r>
      <w:bookmarkStart w:name="_Toc537630673" w:id="1625802588"/>
      <w:r w:rsidRPr="33E2B2D8" w:rsidR="005639E9">
        <w:rPr>
          <w:sz w:val="28"/>
          <w:szCs w:val="28"/>
        </w:rPr>
        <w:t>Use of terms</w:t>
      </w:r>
      <w:bookmarkEnd w:id="57"/>
      <w:bookmarkEnd w:id="1625802588"/>
      <w:r w:rsidRPr="33E2B2D8" w:rsidR="005639E9">
        <w:rPr>
          <w:sz w:val="28"/>
          <w:szCs w:val="28"/>
        </w:rPr>
        <w:t xml:space="preserve"> </w:t>
      </w:r>
      <w:bookmarkEnd w:id="58"/>
    </w:p>
    <w:p w:rsidRPr="00F847AE" w:rsidR="005639E9" w:rsidP="005639E9" w:rsidRDefault="005639E9" w14:paraId="62F038DD" w14:textId="71197BCC">
      <w:pPr>
        <w:spacing w:after="197" w:line="245" w:lineRule="auto"/>
        <w:ind w:left="-5" w:right="103"/>
      </w:pPr>
      <w:r w:rsidRPr="00F847AE">
        <w:t xml:space="preserve">The term ‘role’ has been consistently used rather than ‘designation’ throughout </w:t>
      </w:r>
      <w:r w:rsidR="001E4D10">
        <w:t xml:space="preserve">PRSB </w:t>
      </w:r>
      <w:r w:rsidRPr="00F847AE">
        <w:t>standard</w:t>
      </w:r>
      <w:r w:rsidR="001E4D10">
        <w:t>s</w:t>
      </w:r>
      <w:r w:rsidRPr="00F847AE">
        <w:t xml:space="preserve"> to apply to the role the professional had in an activity. It is the term used in the NHS data dictionary. </w:t>
      </w:r>
    </w:p>
    <w:p w:rsidRPr="00F847AE" w:rsidR="005639E9" w:rsidP="005639E9" w:rsidRDefault="005639E9" w14:paraId="34C25632" w14:textId="77777777">
      <w:pPr>
        <w:spacing w:after="197" w:line="245" w:lineRule="auto"/>
        <w:ind w:left="-5" w:right="103"/>
      </w:pPr>
      <w:r w:rsidRPr="00F847AE">
        <w:t xml:space="preserve">The term ‘organisational role’ means the role the professional has in their employer organisation. </w:t>
      </w:r>
    </w:p>
    <w:p w:rsidRPr="00F847AE" w:rsidR="005639E9" w:rsidP="005639E9" w:rsidRDefault="005639E9" w14:paraId="1E7182D3" w14:textId="77777777">
      <w:pPr>
        <w:spacing w:after="255" w:line="245" w:lineRule="auto"/>
        <w:ind w:left="-5" w:right="103"/>
      </w:pPr>
      <w:r w:rsidRPr="00F847AE">
        <w:t xml:space="preserve">Some clusters such as referrer details have elements for one or more of specialty, team, </w:t>
      </w:r>
      <w:proofErr w:type="gramStart"/>
      <w:r w:rsidRPr="00F847AE">
        <w:t>service</w:t>
      </w:r>
      <w:proofErr w:type="gramEnd"/>
      <w:r w:rsidRPr="00F847AE">
        <w:t xml:space="preserve"> and department. This is to allow for all situations across health and care where different terms are required.  Where possible specialty and service should be used and coded as detailed in the value set for the element.   </w:t>
      </w:r>
    </w:p>
    <w:p w:rsidRPr="001E4D10" w:rsidR="005639E9" w:rsidP="36FEF8C6" w:rsidRDefault="005639E9" w14:paraId="03B49726" w14:textId="75D7C36F">
      <w:pPr>
        <w:pStyle w:val="Heading2"/>
        <w:rPr>
          <w:sz w:val="28"/>
          <w:szCs w:val="28"/>
        </w:rPr>
      </w:pPr>
      <w:bookmarkStart w:name="_Toc75337173" w:id="60"/>
      <w:bookmarkStart w:name="_Toc1689519605" w:id="61"/>
      <w:r w:rsidRPr="33E2B2D8" w:rsidR="5CADB4E4">
        <w:rPr>
          <w:sz w:val="28"/>
          <w:szCs w:val="28"/>
        </w:rPr>
        <w:t xml:space="preserve"> </w:t>
      </w:r>
      <w:bookmarkStart w:name="_Toc443320757" w:id="999376002"/>
      <w:r w:rsidRPr="33E2B2D8" w:rsidR="005639E9">
        <w:rPr>
          <w:sz w:val="28"/>
          <w:szCs w:val="28"/>
        </w:rPr>
        <w:t>Coding</w:t>
      </w:r>
      <w:bookmarkEnd w:id="60"/>
      <w:bookmarkEnd w:id="999376002"/>
      <w:r w:rsidRPr="33E2B2D8" w:rsidR="005639E9">
        <w:rPr>
          <w:sz w:val="28"/>
          <w:szCs w:val="28"/>
        </w:rPr>
        <w:t xml:space="preserve"> </w:t>
      </w:r>
      <w:bookmarkEnd w:id="61"/>
    </w:p>
    <w:p w:rsidRPr="00F847AE" w:rsidR="005639E9" w:rsidP="005639E9" w:rsidRDefault="005639E9" w14:paraId="42172CA6" w14:textId="77777777">
      <w:pPr>
        <w:spacing w:after="0" w:line="259" w:lineRule="auto"/>
      </w:pPr>
      <w:r w:rsidRPr="00F847AE">
        <w:t xml:space="preserve">The </w:t>
      </w:r>
      <w:r w:rsidRPr="00F847AE">
        <w:rPr>
          <w:i/>
        </w:rPr>
        <w:t xml:space="preserve">Personalised Health and Care 2020 framework for action </w:t>
      </w:r>
    </w:p>
    <w:p w:rsidRPr="00F847AE" w:rsidR="005639E9" w:rsidP="005639E9" w:rsidRDefault="00000000" w14:paraId="0E18BDB7" w14:textId="0D4FAA01">
      <w:pPr>
        <w:spacing w:after="250" w:line="245" w:lineRule="auto"/>
        <w:ind w:left="-5" w:right="103"/>
      </w:pPr>
      <w:hyperlink r:id="rId22">
        <w:r w:rsidRPr="00F847AE" w:rsidR="005639E9">
          <w:t>(</w:t>
        </w:r>
      </w:hyperlink>
      <w:hyperlink r:id="rId23">
        <w:r w:rsidRPr="00F847AE" w:rsidR="005639E9">
          <w:rPr>
            <w:color w:val="0000FF"/>
            <w:u w:val="single" w:color="0000FF"/>
          </w:rPr>
          <w:t>https://www.gov.uk/government/publications/personalised</w:t>
        </w:r>
      </w:hyperlink>
      <w:hyperlink r:id="rId24">
        <w:r w:rsidRPr="00F847AE" w:rsidR="005639E9">
          <w:t>-</w:t>
        </w:r>
      </w:hyperlink>
      <w:hyperlink r:id="rId25">
        <w:r w:rsidRPr="00F847AE" w:rsidR="005639E9">
          <w:rPr>
            <w:color w:val="0000FF"/>
            <w:u w:val="single" w:color="0000FF"/>
          </w:rPr>
          <w:t>health</w:t>
        </w:r>
      </w:hyperlink>
      <w:hyperlink r:id="rId26">
        <w:r w:rsidRPr="00F847AE" w:rsidR="005639E9">
          <w:t>-</w:t>
        </w:r>
      </w:hyperlink>
      <w:hyperlink r:id="rId27">
        <w:r w:rsidRPr="00F847AE" w:rsidR="005639E9">
          <w:rPr>
            <w:color w:val="0000FF"/>
            <w:u w:val="single" w:color="0000FF"/>
          </w:rPr>
          <w:t>and</w:t>
        </w:r>
      </w:hyperlink>
      <w:hyperlink r:id="rId28">
        <w:r w:rsidRPr="00F847AE" w:rsidR="005639E9">
          <w:t>-</w:t>
        </w:r>
      </w:hyperlink>
      <w:hyperlink r:id="rId29">
        <w:r w:rsidRPr="00F847AE" w:rsidR="005639E9">
          <w:rPr>
            <w:color w:val="0000FF"/>
            <w:u w:val="single" w:color="0000FF"/>
          </w:rPr>
          <w:t>care</w:t>
        </w:r>
      </w:hyperlink>
      <w:hyperlink r:id="rId30">
        <w:r w:rsidRPr="00F847AE" w:rsidR="005639E9">
          <w:t>-</w:t>
        </w:r>
      </w:hyperlink>
      <w:hyperlink r:id="rId31">
        <w:r w:rsidRPr="00F847AE" w:rsidR="005639E9">
          <w:rPr>
            <w:color w:val="0000FF"/>
            <w:u w:val="single" w:color="0000FF"/>
          </w:rPr>
          <w:t>2020</w:t>
        </w:r>
      </w:hyperlink>
      <w:hyperlink r:id="rId32">
        <w:r w:rsidRPr="00F847AE" w:rsidR="005639E9">
          <w:t>)</w:t>
        </w:r>
      </w:hyperlink>
      <w:r w:rsidRPr="00F847AE" w:rsidR="005639E9">
        <w:rPr>
          <w:color w:val="0000FF"/>
        </w:rPr>
        <w:t xml:space="preserve"> </w:t>
      </w:r>
      <w:r w:rsidRPr="00F847AE" w:rsidR="005639E9">
        <w:t>recommends the use of SNOMED CT and the dictionary of medicines and devices (</w:t>
      </w:r>
      <w:proofErr w:type="spellStart"/>
      <w:r w:rsidRPr="00F847AE" w:rsidR="005639E9">
        <w:t>dm+d</w:t>
      </w:r>
      <w:proofErr w:type="spellEnd"/>
      <w:r w:rsidRPr="00F847AE" w:rsidR="005639E9">
        <w:t xml:space="preserve">). Local decisions need to be made about when these codes are to be used, depending on local system functionality and plans. The current ambition is for SNOMED CT and </w:t>
      </w:r>
      <w:proofErr w:type="spellStart"/>
      <w:r w:rsidRPr="00F847AE" w:rsidR="005639E9">
        <w:t>dm+d</w:t>
      </w:r>
      <w:proofErr w:type="spellEnd"/>
      <w:r w:rsidRPr="00F847AE" w:rsidR="005639E9">
        <w:t xml:space="preserve"> to be the </w:t>
      </w:r>
      <w:r w:rsidR="005B2E1C">
        <w:t xml:space="preserve">primary </w:t>
      </w:r>
      <w:r w:rsidRPr="00F847AE" w:rsidR="005639E9">
        <w:t xml:space="preserve">clinical coding schemes in use in the NHS. </w:t>
      </w:r>
    </w:p>
    <w:p w:rsidRPr="001E4D10" w:rsidR="005639E9" w:rsidP="36FEF8C6" w:rsidRDefault="005639E9" w14:paraId="6632CE0D" w14:textId="6A863FE5">
      <w:pPr>
        <w:pStyle w:val="Heading2"/>
        <w:rPr>
          <w:sz w:val="28"/>
          <w:szCs w:val="28"/>
        </w:rPr>
      </w:pPr>
      <w:bookmarkStart w:name="_Toc75337174" w:id="63"/>
      <w:bookmarkStart w:name="_Toc1247933065" w:id="64"/>
      <w:bookmarkStart w:name="_Hlk47025785" w:id="65"/>
      <w:r w:rsidRPr="33E2B2D8" w:rsidR="082432D7">
        <w:rPr>
          <w:sz w:val="28"/>
          <w:szCs w:val="28"/>
        </w:rPr>
        <w:t xml:space="preserve"> </w:t>
      </w:r>
      <w:bookmarkStart w:name="_Toc1388022502" w:id="475255531"/>
      <w:r w:rsidRPr="33E2B2D8" w:rsidR="005639E9">
        <w:rPr>
          <w:sz w:val="28"/>
          <w:szCs w:val="28"/>
        </w:rPr>
        <w:t>Accessibility</w:t>
      </w:r>
      <w:bookmarkEnd w:id="63"/>
      <w:bookmarkEnd w:id="475255531"/>
      <w:r w:rsidRPr="33E2B2D8" w:rsidR="005639E9">
        <w:rPr>
          <w:sz w:val="28"/>
          <w:szCs w:val="28"/>
        </w:rPr>
        <w:t xml:space="preserve"> </w:t>
      </w:r>
      <w:bookmarkEnd w:id="64"/>
    </w:p>
    <w:bookmarkEnd w:id="65"/>
    <w:p w:rsidRPr="00F847AE" w:rsidR="005639E9" w:rsidP="00FC2BE1" w:rsidRDefault="005639E9" w14:paraId="149056CE" w14:textId="63140179">
      <w:pPr>
        <w:spacing w:after="0"/>
      </w:pPr>
      <w:r w:rsidRPr="00F847AE">
        <w:t>The design of user interface</w:t>
      </w:r>
      <w:r w:rsidR="00E20744">
        <w:t xml:space="preserve">s </w:t>
      </w:r>
      <w:r w:rsidR="005020A5">
        <w:t xml:space="preserve">for health and care record systems should follow guidance for specific PRSB standards and </w:t>
      </w:r>
      <w:r w:rsidRPr="00F847AE">
        <w:t xml:space="preserve">should comply with the </w:t>
      </w:r>
      <w:hyperlink r:id="rId33">
        <w:r w:rsidRPr="00F847AE">
          <w:t>NHS England Accessible Information Standard</w:t>
        </w:r>
      </w:hyperlink>
      <w:hyperlink r:id="rId34">
        <w:r w:rsidRPr="00F847AE">
          <w:t xml:space="preserve"> </w:t>
        </w:r>
      </w:hyperlink>
      <w:hyperlink r:id="rId35">
        <w:r w:rsidRPr="00F847AE">
          <w:t>(</w:t>
        </w:r>
      </w:hyperlink>
      <w:hyperlink r:id="rId36">
        <w:r w:rsidRPr="00F847AE">
          <w:rPr>
            <w:color w:val="0000FF"/>
            <w:u w:val="single" w:color="0000FF"/>
          </w:rPr>
          <w:t>https://www.england.nhs.uk/ourwork/accessibleinfo/</w:t>
        </w:r>
      </w:hyperlink>
      <w:hyperlink r:id="rId37">
        <w:r w:rsidRPr="00F847AE">
          <w:t>)</w:t>
        </w:r>
      </w:hyperlink>
      <w:r w:rsidRPr="00F847AE">
        <w:t xml:space="preserve">. This sets out the rules for accessible patient information in patient literature and clinical systems.   </w:t>
      </w:r>
    </w:p>
    <w:p w:rsidR="00C93AAF" w:rsidP="0043ED1D" w:rsidRDefault="00C93AAF" w14:paraId="0F8DFF2B" w14:textId="020444A3"/>
    <w:p w:rsidR="1FDC4A76" w:rsidP="36FEF8C6" w:rsidRDefault="1FDC4A76" w14:paraId="1B339FB9" w14:textId="3DF144CB">
      <w:pPr>
        <w:pStyle w:val="Heading1"/>
        <w:rPr>
          <w:sz w:val="28"/>
          <w:szCs w:val="28"/>
        </w:rPr>
      </w:pPr>
      <w:bookmarkStart w:name="_Toc575563226" w:id="310975322"/>
      <w:r w:rsidRPr="33E2B2D8" w:rsidR="1FDC4A76">
        <w:rPr>
          <w:sz w:val="28"/>
          <w:szCs w:val="28"/>
        </w:rPr>
        <w:t>NHS Health Check Standard Guidance</w:t>
      </w:r>
      <w:bookmarkEnd w:id="310975322"/>
    </w:p>
    <w:p w:rsidR="1FDC4A76" w:rsidP="36FEF8C6" w:rsidRDefault="1FDC4A76" w14:paraId="10F35A95" w14:textId="2E3BE603">
      <w:pPr>
        <w:pStyle w:val="Heading2"/>
        <w:rPr>
          <w:sz w:val="28"/>
          <w:szCs w:val="28"/>
        </w:rPr>
      </w:pPr>
      <w:r w:rsidRPr="33E2B2D8" w:rsidR="1FDC4A76">
        <w:rPr>
          <w:sz w:val="28"/>
          <w:szCs w:val="28"/>
        </w:rPr>
        <w:t xml:space="preserve"> </w:t>
      </w:r>
      <w:bookmarkStart w:name="_Toc2097649051" w:id="1707330836"/>
      <w:r w:rsidRPr="33E2B2D8" w:rsidR="1FDC4A76">
        <w:rPr>
          <w:sz w:val="28"/>
          <w:szCs w:val="28"/>
        </w:rPr>
        <w:t>Standard Definition Scope</w:t>
      </w:r>
      <w:bookmarkEnd w:id="1707330836"/>
    </w:p>
    <w:p w:rsidR="1FDC4A76" w:rsidP="36FEF8C6" w:rsidRDefault="1FDC4A76" w14:paraId="3E4D9F2B" w14:textId="70397BD7">
      <w:pPr>
        <w:pStyle w:val="Normal"/>
      </w:pPr>
      <w:r w:rsidR="1FDC4A76">
        <w:rPr/>
        <w:t>Please note that the standard does not define the whole of a clinical record - but part of the record defined by the scope of the standard. The scope of the standard can be found in the final report.</w:t>
      </w:r>
    </w:p>
    <w:sectPr w:rsidR="00C93AAF" w:rsidSect="001E2958">
      <w:footerReference w:type="first" r:id="rId38"/>
      <w:pgSz w:w="11906" w:h="16838" w:orient="portrait"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C0A11" w:rsidRDefault="004C0A11" w14:paraId="63EC9915" w14:textId="77777777">
      <w:r>
        <w:separator/>
      </w:r>
    </w:p>
  </w:endnote>
  <w:endnote w:type="continuationSeparator" w:id="0">
    <w:p w:rsidR="004C0A11" w:rsidRDefault="004C0A11" w14:paraId="1AE5D5B9" w14:textId="77777777">
      <w:r>
        <w:continuationSeparator/>
      </w:r>
    </w:p>
  </w:endnote>
  <w:endnote w:type="continuationNotice" w:id="1">
    <w:p w:rsidR="004C0A11" w:rsidRDefault="004C0A11" w14:paraId="31319D22"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348415"/>
      <w:docPartObj>
        <w:docPartGallery w:val="Page Numbers (Bottom of Page)"/>
        <w:docPartUnique/>
      </w:docPartObj>
    </w:sdtPr>
    <w:sdtContent>
      <w:sdt>
        <w:sdtPr>
          <w:id w:val="1728636285"/>
          <w:docPartObj>
            <w:docPartGallery w:val="Page Numbers (Top of Page)"/>
            <w:docPartUnique/>
          </w:docPartObj>
        </w:sdtPr>
        <w:sdtContent>
          <w:p w:rsidR="002249F5" w:rsidRDefault="002249F5" w14:paraId="70A2ABA8" w14:textId="3C49719F">
            <w:pPr>
              <w:pStyle w:val="Footer"/>
              <w:jc w:val="cen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rsidR="002249F5" w:rsidRDefault="002249F5" w14:paraId="32FD8507" w14:textId="23CD6B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0E3B" w:rsidP="00C71952" w:rsidRDefault="002E0E3B" w14:paraId="5EE00D60" w14:textId="77777777">
    <w:pPr>
      <w:pStyle w:val="Footer"/>
      <w:pBdr>
        <w:top w:val="single" w:color="auto" w:sz="4" w:space="1"/>
      </w:pBdr>
    </w:pPr>
    <w:r>
      <w:t>Version:  0.1</w:t>
    </w:r>
    <w:r>
      <w:tab/>
    </w:r>
    <w:r>
      <w:t xml:space="preserve">Page </w:t>
    </w:r>
    <w:r>
      <w:rPr>
        <w:noProof/>
      </w:rPr>
      <w:fldChar w:fldCharType="begin"/>
    </w:r>
    <w:r>
      <w:instrText xml:space="preserve"> PAGE </w:instrText>
    </w:r>
    <w:r>
      <w:fldChar w:fldCharType="separate"/>
    </w:r>
    <w:r>
      <w:rPr>
        <w:noProof/>
      </w:rPr>
      <w:t>0</w:t>
    </w:r>
    <w:r>
      <w:rPr>
        <w:noProof/>
      </w:rPr>
      <w:fldChar w:fldCharType="end"/>
    </w:r>
  </w:p>
  <w:p w:rsidR="002E0E3B" w:rsidRDefault="002E0E3B" w14:paraId="546E03CD" w14:textId="77777777">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C0A11" w:rsidRDefault="004C0A11" w14:paraId="5CE0DF22" w14:textId="77777777">
      <w:r>
        <w:separator/>
      </w:r>
    </w:p>
  </w:footnote>
  <w:footnote w:type="continuationSeparator" w:id="0">
    <w:p w:rsidR="004C0A11" w:rsidRDefault="004C0A11" w14:paraId="6D74E1EF" w14:textId="77777777">
      <w:r>
        <w:continuationSeparator/>
      </w:r>
    </w:p>
  </w:footnote>
  <w:footnote w:type="continuationNotice" w:id="1">
    <w:p w:rsidR="004C0A11" w:rsidRDefault="004C0A11" w14:paraId="541BFB04"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2E0E3B" w:rsidP="00DA41AC" w:rsidRDefault="002E0E3B" w14:paraId="305826C3" w14:textId="77777777">
    <w:pPr>
      <w:pStyle w:val="Header"/>
      <w:pBdr>
        <w:bottom w:val="single" w:color="003350" w:sz="12" w:space="31"/>
      </w:pBdr>
    </w:pPr>
  </w:p>
  <w:p w:rsidR="002E0E3B" w:rsidP="00DA41AC" w:rsidRDefault="002E0E3B" w14:paraId="40D3E014" w14:textId="77777777">
    <w:pPr>
      <w:pStyle w:val="Header"/>
      <w:pBdr>
        <w:bottom w:val="single" w:color="003350" w:sz="12" w:space="31"/>
      </w:pBdr>
      <w:tabs>
        <w:tab w:val="clear" w:pos="9639"/>
        <w:tab w:val="right" w:pos="9638"/>
      </w:tabs>
    </w:pPr>
  </w:p>
  <w:p w:rsidR="002E0E3B" w:rsidP="00DA41AC" w:rsidRDefault="002E0E3B" w14:paraId="1B4845EC" w14:textId="77777777">
    <w:pPr>
      <w:pStyle w:val="Header"/>
      <w:pBdr>
        <w:bottom w:val="single" w:color="003350" w:sz="12" w:space="31"/>
      </w:pBdr>
      <w:tabs>
        <w:tab w:val="clear" w:pos="9639"/>
        <w:tab w:val="right" w:pos="9638"/>
      </w:tabs>
    </w:pPr>
    <w:r>
      <w:rPr>
        <w:b w:val="0"/>
        <w:noProof/>
      </w:rPr>
      <w:drawing>
        <wp:anchor distT="0" distB="0" distL="114300" distR="114300" simplePos="0" relativeHeight="251658240" behindDoc="1" locked="0" layoutInCell="1" allowOverlap="1" wp14:anchorId="6A29E64B" wp14:editId="6474B378">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234"/>
    <w:multiLevelType w:val="hybridMultilevel"/>
    <w:tmpl w:val="483A2CFA"/>
    <w:lvl w:ilvl="0" w:tplc="822E7E34">
      <w:start w:val="1"/>
      <w:numFmt w:val="bullet"/>
      <w:pStyle w:val="Bulletlis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BB21214"/>
    <w:multiLevelType w:val="hybridMultilevel"/>
    <w:tmpl w:val="4B0C9E88"/>
    <w:lvl w:ilvl="0" w:tplc="2FF05FD2">
      <w:start w:val="1"/>
      <w:numFmt w:val="bullet"/>
      <w:lvlText w:val=""/>
      <w:lvlJc w:val="left"/>
      <w:pPr>
        <w:ind w:left="720" w:hanging="360"/>
      </w:pPr>
      <w:rPr>
        <w:rFonts w:hint="default" w:ascii="Symbol" w:hAnsi="Symbol"/>
        <w:color w:val="0070C0"/>
      </w:rPr>
    </w:lvl>
    <w:lvl w:ilvl="1" w:tplc="08090003" w:tentative="1">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7EA3CAB"/>
    <w:multiLevelType w:val="hybridMultilevel"/>
    <w:tmpl w:val="CB68DBB6"/>
    <w:lvl w:ilvl="0" w:tplc="1EA27BCC">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8216647"/>
    <w:multiLevelType w:val="hybridMultilevel"/>
    <w:tmpl w:val="F10ABD9E"/>
    <w:lvl w:ilvl="0" w:tplc="08090009">
      <w:start w:val="1"/>
      <w:numFmt w:val="bullet"/>
      <w:lvlText w:val=""/>
      <w:lvlJc w:val="left"/>
      <w:pPr>
        <w:ind w:left="370" w:hanging="360"/>
      </w:pPr>
      <w:rPr>
        <w:rFonts w:hint="default" w:ascii="Wingdings" w:hAnsi="Wingdings"/>
        <w:color w:val="auto"/>
      </w:rPr>
    </w:lvl>
    <w:lvl w:ilvl="1" w:tplc="08090003">
      <w:start w:val="1"/>
      <w:numFmt w:val="bullet"/>
      <w:lvlText w:val="o"/>
      <w:lvlJc w:val="left"/>
      <w:pPr>
        <w:ind w:left="1090" w:hanging="360"/>
      </w:pPr>
      <w:rPr>
        <w:rFonts w:hint="default" w:ascii="Courier New" w:hAnsi="Courier New" w:cs="Courier New"/>
      </w:rPr>
    </w:lvl>
    <w:lvl w:ilvl="2" w:tplc="08090005">
      <w:start w:val="1"/>
      <w:numFmt w:val="bullet"/>
      <w:lvlText w:val=""/>
      <w:lvlJc w:val="left"/>
      <w:pPr>
        <w:ind w:left="1810" w:hanging="360"/>
      </w:pPr>
      <w:rPr>
        <w:rFonts w:hint="default" w:ascii="Wingdings" w:hAnsi="Wingdings"/>
      </w:rPr>
    </w:lvl>
    <w:lvl w:ilvl="3" w:tplc="08090001">
      <w:start w:val="1"/>
      <w:numFmt w:val="bullet"/>
      <w:lvlText w:val=""/>
      <w:lvlJc w:val="left"/>
      <w:pPr>
        <w:ind w:left="2530" w:hanging="360"/>
      </w:pPr>
      <w:rPr>
        <w:rFonts w:hint="default" w:ascii="Symbol" w:hAnsi="Symbol"/>
      </w:rPr>
    </w:lvl>
    <w:lvl w:ilvl="4" w:tplc="08090003">
      <w:start w:val="1"/>
      <w:numFmt w:val="bullet"/>
      <w:lvlText w:val="o"/>
      <w:lvlJc w:val="left"/>
      <w:pPr>
        <w:ind w:left="3250" w:hanging="360"/>
      </w:pPr>
      <w:rPr>
        <w:rFonts w:hint="default" w:ascii="Courier New" w:hAnsi="Courier New" w:cs="Courier New"/>
      </w:rPr>
    </w:lvl>
    <w:lvl w:ilvl="5" w:tplc="08090005">
      <w:start w:val="1"/>
      <w:numFmt w:val="bullet"/>
      <w:lvlText w:val=""/>
      <w:lvlJc w:val="left"/>
      <w:pPr>
        <w:ind w:left="3970" w:hanging="360"/>
      </w:pPr>
      <w:rPr>
        <w:rFonts w:hint="default" w:ascii="Wingdings" w:hAnsi="Wingdings"/>
      </w:rPr>
    </w:lvl>
    <w:lvl w:ilvl="6" w:tplc="08090001">
      <w:start w:val="1"/>
      <w:numFmt w:val="bullet"/>
      <w:lvlText w:val=""/>
      <w:lvlJc w:val="left"/>
      <w:pPr>
        <w:ind w:left="4690" w:hanging="360"/>
      </w:pPr>
      <w:rPr>
        <w:rFonts w:hint="default" w:ascii="Symbol" w:hAnsi="Symbol"/>
      </w:rPr>
    </w:lvl>
    <w:lvl w:ilvl="7" w:tplc="08090003">
      <w:start w:val="1"/>
      <w:numFmt w:val="bullet"/>
      <w:lvlText w:val="o"/>
      <w:lvlJc w:val="left"/>
      <w:pPr>
        <w:ind w:left="5410" w:hanging="360"/>
      </w:pPr>
      <w:rPr>
        <w:rFonts w:hint="default" w:ascii="Courier New" w:hAnsi="Courier New" w:cs="Courier New"/>
      </w:rPr>
    </w:lvl>
    <w:lvl w:ilvl="8" w:tplc="08090005">
      <w:start w:val="1"/>
      <w:numFmt w:val="bullet"/>
      <w:lvlText w:val=""/>
      <w:lvlJc w:val="left"/>
      <w:pPr>
        <w:ind w:left="6130" w:hanging="360"/>
      </w:pPr>
      <w:rPr>
        <w:rFonts w:hint="default" w:ascii="Wingdings" w:hAnsi="Wingdings"/>
      </w:rPr>
    </w:lvl>
  </w:abstractNum>
  <w:abstractNum w:abstractNumId="4" w15:restartNumberingAfterBreak="0">
    <w:nsid w:val="54DB166D"/>
    <w:multiLevelType w:val="multilevel"/>
    <w:tmpl w:val="C2F4A7B4"/>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692E66E4"/>
    <w:multiLevelType w:val="hybridMultilevel"/>
    <w:tmpl w:val="098A5C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71701EAC"/>
    <w:multiLevelType w:val="hybridMultilevel"/>
    <w:tmpl w:val="CA42FC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pStyle w:val="NumberedHeading2"/>
      <w:lvlText w:val="%1.%2"/>
      <w:lvlJc w:val="left"/>
      <w:pPr>
        <w:tabs>
          <w:tab w:val="num" w:pos="576"/>
        </w:tabs>
        <w:ind w:left="576" w:hanging="576"/>
      </w:pPr>
    </w:lvl>
    <w:lvl w:ilvl="2">
      <w:start w:val="1"/>
      <w:numFmt w:val="decimal"/>
      <w:pStyle w:val="Numbered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237596984">
    <w:abstractNumId w:val="7"/>
  </w:num>
  <w:num w:numId="2" w16cid:durableId="2109622281">
    <w:abstractNumId w:val="0"/>
  </w:num>
  <w:num w:numId="3" w16cid:durableId="208345169">
    <w:abstractNumId w:val="4"/>
  </w:num>
  <w:num w:numId="4" w16cid:durableId="311714628">
    <w:abstractNumId w:val="2"/>
  </w:num>
  <w:num w:numId="5" w16cid:durableId="1578246508">
    <w:abstractNumId w:val="1"/>
  </w:num>
  <w:num w:numId="6" w16cid:durableId="1880704226">
    <w:abstractNumId w:val="6"/>
  </w:num>
  <w:num w:numId="7" w16cid:durableId="1621909322">
    <w:abstractNumId w:val="3"/>
  </w:num>
  <w:num w:numId="8" w16cid:durableId="37901523">
    <w:abstractNumId w:val="5"/>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E45"/>
    <w:rsid w:val="0000101D"/>
    <w:rsid w:val="00001392"/>
    <w:rsid w:val="0000300B"/>
    <w:rsid w:val="000057E7"/>
    <w:rsid w:val="00005C23"/>
    <w:rsid w:val="00006D24"/>
    <w:rsid w:val="00006E42"/>
    <w:rsid w:val="00007AE9"/>
    <w:rsid w:val="00007DA7"/>
    <w:rsid w:val="000105AC"/>
    <w:rsid w:val="000112F7"/>
    <w:rsid w:val="0001169A"/>
    <w:rsid w:val="00014D4F"/>
    <w:rsid w:val="00016D0D"/>
    <w:rsid w:val="00017485"/>
    <w:rsid w:val="00020C60"/>
    <w:rsid w:val="00021367"/>
    <w:rsid w:val="0002137D"/>
    <w:rsid w:val="0002176C"/>
    <w:rsid w:val="00021E4B"/>
    <w:rsid w:val="000237C9"/>
    <w:rsid w:val="000239E4"/>
    <w:rsid w:val="000241CE"/>
    <w:rsid w:val="000248D0"/>
    <w:rsid w:val="00024DEB"/>
    <w:rsid w:val="000270CB"/>
    <w:rsid w:val="000360A0"/>
    <w:rsid w:val="00037089"/>
    <w:rsid w:val="00041B0C"/>
    <w:rsid w:val="000422B0"/>
    <w:rsid w:val="00042CF5"/>
    <w:rsid w:val="000435A5"/>
    <w:rsid w:val="00044407"/>
    <w:rsid w:val="00045E4F"/>
    <w:rsid w:val="000474F3"/>
    <w:rsid w:val="00047636"/>
    <w:rsid w:val="0005172D"/>
    <w:rsid w:val="00052020"/>
    <w:rsid w:val="00052487"/>
    <w:rsid w:val="000533BC"/>
    <w:rsid w:val="00053E0B"/>
    <w:rsid w:val="00055D55"/>
    <w:rsid w:val="000565E9"/>
    <w:rsid w:val="000635C5"/>
    <w:rsid w:val="000658AB"/>
    <w:rsid w:val="00067153"/>
    <w:rsid w:val="00067364"/>
    <w:rsid w:val="000713A8"/>
    <w:rsid w:val="0007195C"/>
    <w:rsid w:val="000720AA"/>
    <w:rsid w:val="00072772"/>
    <w:rsid w:val="000743D7"/>
    <w:rsid w:val="00080B96"/>
    <w:rsid w:val="0008111B"/>
    <w:rsid w:val="0008125E"/>
    <w:rsid w:val="00081EB5"/>
    <w:rsid w:val="00081FB8"/>
    <w:rsid w:val="00085F60"/>
    <w:rsid w:val="000871A9"/>
    <w:rsid w:val="00087A78"/>
    <w:rsid w:val="00090645"/>
    <w:rsid w:val="000923B1"/>
    <w:rsid w:val="00093A97"/>
    <w:rsid w:val="00093BDC"/>
    <w:rsid w:val="000956A7"/>
    <w:rsid w:val="0009682E"/>
    <w:rsid w:val="0009769C"/>
    <w:rsid w:val="000A009A"/>
    <w:rsid w:val="000A1A41"/>
    <w:rsid w:val="000A28B4"/>
    <w:rsid w:val="000A4BE0"/>
    <w:rsid w:val="000A69AB"/>
    <w:rsid w:val="000A6A50"/>
    <w:rsid w:val="000A7882"/>
    <w:rsid w:val="000A7BE8"/>
    <w:rsid w:val="000A7FC1"/>
    <w:rsid w:val="000B10A8"/>
    <w:rsid w:val="000B1F50"/>
    <w:rsid w:val="000B22D2"/>
    <w:rsid w:val="000B295E"/>
    <w:rsid w:val="000B2C1F"/>
    <w:rsid w:val="000B2F18"/>
    <w:rsid w:val="000B3C0E"/>
    <w:rsid w:val="000B42CF"/>
    <w:rsid w:val="000B5915"/>
    <w:rsid w:val="000B591F"/>
    <w:rsid w:val="000B698B"/>
    <w:rsid w:val="000B7DBF"/>
    <w:rsid w:val="000C07B8"/>
    <w:rsid w:val="000C21E5"/>
    <w:rsid w:val="000C2945"/>
    <w:rsid w:val="000C38B5"/>
    <w:rsid w:val="000C52F2"/>
    <w:rsid w:val="000C5A53"/>
    <w:rsid w:val="000D029A"/>
    <w:rsid w:val="000D2721"/>
    <w:rsid w:val="000D4152"/>
    <w:rsid w:val="000D49CE"/>
    <w:rsid w:val="000D63F5"/>
    <w:rsid w:val="000D67D7"/>
    <w:rsid w:val="000D6E01"/>
    <w:rsid w:val="000E2955"/>
    <w:rsid w:val="000E33A3"/>
    <w:rsid w:val="000E3963"/>
    <w:rsid w:val="000E3A8A"/>
    <w:rsid w:val="000E4888"/>
    <w:rsid w:val="000E5A43"/>
    <w:rsid w:val="000E5F22"/>
    <w:rsid w:val="000E6289"/>
    <w:rsid w:val="000E6387"/>
    <w:rsid w:val="000E69DD"/>
    <w:rsid w:val="000E6A0F"/>
    <w:rsid w:val="000E78C2"/>
    <w:rsid w:val="000F15B3"/>
    <w:rsid w:val="000F2BA4"/>
    <w:rsid w:val="000F2E84"/>
    <w:rsid w:val="000F3370"/>
    <w:rsid w:val="000F626F"/>
    <w:rsid w:val="000F7DA0"/>
    <w:rsid w:val="00100EB5"/>
    <w:rsid w:val="00102F7A"/>
    <w:rsid w:val="00103D0E"/>
    <w:rsid w:val="001067DE"/>
    <w:rsid w:val="00106858"/>
    <w:rsid w:val="00106BE0"/>
    <w:rsid w:val="00112CF4"/>
    <w:rsid w:val="00112EDA"/>
    <w:rsid w:val="0011335E"/>
    <w:rsid w:val="001137E6"/>
    <w:rsid w:val="0011450E"/>
    <w:rsid w:val="00114576"/>
    <w:rsid w:val="001164D0"/>
    <w:rsid w:val="00116B56"/>
    <w:rsid w:val="00116F6B"/>
    <w:rsid w:val="00117F0D"/>
    <w:rsid w:val="00121CB8"/>
    <w:rsid w:val="00121DF4"/>
    <w:rsid w:val="00123192"/>
    <w:rsid w:val="00125833"/>
    <w:rsid w:val="00126181"/>
    <w:rsid w:val="00126C82"/>
    <w:rsid w:val="00130FA9"/>
    <w:rsid w:val="00132B22"/>
    <w:rsid w:val="001358F3"/>
    <w:rsid w:val="001363D2"/>
    <w:rsid w:val="001413A8"/>
    <w:rsid w:val="00143B0A"/>
    <w:rsid w:val="00144077"/>
    <w:rsid w:val="00145BCD"/>
    <w:rsid w:val="00147FA4"/>
    <w:rsid w:val="00151BA2"/>
    <w:rsid w:val="00151DB9"/>
    <w:rsid w:val="00151DDB"/>
    <w:rsid w:val="00152175"/>
    <w:rsid w:val="00155D8C"/>
    <w:rsid w:val="00156BFB"/>
    <w:rsid w:val="00162152"/>
    <w:rsid w:val="00162700"/>
    <w:rsid w:val="00166B30"/>
    <w:rsid w:val="001671A5"/>
    <w:rsid w:val="001705AB"/>
    <w:rsid w:val="001744CE"/>
    <w:rsid w:val="00175042"/>
    <w:rsid w:val="00175E02"/>
    <w:rsid w:val="00176AAF"/>
    <w:rsid w:val="00176CE1"/>
    <w:rsid w:val="001771F7"/>
    <w:rsid w:val="0017748E"/>
    <w:rsid w:val="00183428"/>
    <w:rsid w:val="00183E37"/>
    <w:rsid w:val="00184654"/>
    <w:rsid w:val="00187BB7"/>
    <w:rsid w:val="00187F2B"/>
    <w:rsid w:val="00190190"/>
    <w:rsid w:val="00191DFA"/>
    <w:rsid w:val="00192B2D"/>
    <w:rsid w:val="00193DB3"/>
    <w:rsid w:val="00194C22"/>
    <w:rsid w:val="00195025"/>
    <w:rsid w:val="00196477"/>
    <w:rsid w:val="0019777E"/>
    <w:rsid w:val="001A1B23"/>
    <w:rsid w:val="001A2D79"/>
    <w:rsid w:val="001A3367"/>
    <w:rsid w:val="001A4621"/>
    <w:rsid w:val="001A556B"/>
    <w:rsid w:val="001A5762"/>
    <w:rsid w:val="001A6F14"/>
    <w:rsid w:val="001A6F1A"/>
    <w:rsid w:val="001A79FE"/>
    <w:rsid w:val="001B0520"/>
    <w:rsid w:val="001B1406"/>
    <w:rsid w:val="001B5122"/>
    <w:rsid w:val="001B5443"/>
    <w:rsid w:val="001B65BC"/>
    <w:rsid w:val="001B7494"/>
    <w:rsid w:val="001C203A"/>
    <w:rsid w:val="001C23E1"/>
    <w:rsid w:val="001C396F"/>
    <w:rsid w:val="001C3985"/>
    <w:rsid w:val="001C4628"/>
    <w:rsid w:val="001C5C1C"/>
    <w:rsid w:val="001C6D58"/>
    <w:rsid w:val="001D087F"/>
    <w:rsid w:val="001D13B8"/>
    <w:rsid w:val="001D15F9"/>
    <w:rsid w:val="001D16D7"/>
    <w:rsid w:val="001D343E"/>
    <w:rsid w:val="001D4BE4"/>
    <w:rsid w:val="001D7D21"/>
    <w:rsid w:val="001E09BD"/>
    <w:rsid w:val="001E0D1B"/>
    <w:rsid w:val="001E1D69"/>
    <w:rsid w:val="001E2958"/>
    <w:rsid w:val="001E4C47"/>
    <w:rsid w:val="001E4D10"/>
    <w:rsid w:val="001E5247"/>
    <w:rsid w:val="001E5848"/>
    <w:rsid w:val="001E7C20"/>
    <w:rsid w:val="001F0928"/>
    <w:rsid w:val="001F4BFE"/>
    <w:rsid w:val="001F59DD"/>
    <w:rsid w:val="001F7572"/>
    <w:rsid w:val="0020071F"/>
    <w:rsid w:val="002010BA"/>
    <w:rsid w:val="002010C7"/>
    <w:rsid w:val="00201AF9"/>
    <w:rsid w:val="00203150"/>
    <w:rsid w:val="00203E99"/>
    <w:rsid w:val="00206324"/>
    <w:rsid w:val="00206CB1"/>
    <w:rsid w:val="00210B1A"/>
    <w:rsid w:val="0021389D"/>
    <w:rsid w:val="00214152"/>
    <w:rsid w:val="00221874"/>
    <w:rsid w:val="00221F4D"/>
    <w:rsid w:val="002249F5"/>
    <w:rsid w:val="0022591A"/>
    <w:rsid w:val="00225D67"/>
    <w:rsid w:val="0023030F"/>
    <w:rsid w:val="002313BD"/>
    <w:rsid w:val="002314A9"/>
    <w:rsid w:val="00231AA1"/>
    <w:rsid w:val="00231D8C"/>
    <w:rsid w:val="00233892"/>
    <w:rsid w:val="00234ED3"/>
    <w:rsid w:val="002353B8"/>
    <w:rsid w:val="00237A11"/>
    <w:rsid w:val="00240635"/>
    <w:rsid w:val="002406BB"/>
    <w:rsid w:val="00240BB3"/>
    <w:rsid w:val="0024137D"/>
    <w:rsid w:val="002418F8"/>
    <w:rsid w:val="00241DC2"/>
    <w:rsid w:val="00242BF3"/>
    <w:rsid w:val="00243E38"/>
    <w:rsid w:val="00247269"/>
    <w:rsid w:val="00247CD2"/>
    <w:rsid w:val="00247CDE"/>
    <w:rsid w:val="00250605"/>
    <w:rsid w:val="00254066"/>
    <w:rsid w:val="00254570"/>
    <w:rsid w:val="00256BAC"/>
    <w:rsid w:val="002605D3"/>
    <w:rsid w:val="002608C9"/>
    <w:rsid w:val="0026281E"/>
    <w:rsid w:val="0026358C"/>
    <w:rsid w:val="002674F6"/>
    <w:rsid w:val="0026759D"/>
    <w:rsid w:val="002707F9"/>
    <w:rsid w:val="00271E61"/>
    <w:rsid w:val="002736F5"/>
    <w:rsid w:val="00273D4B"/>
    <w:rsid w:val="00273F06"/>
    <w:rsid w:val="00277EC7"/>
    <w:rsid w:val="0028038D"/>
    <w:rsid w:val="00282203"/>
    <w:rsid w:val="00282779"/>
    <w:rsid w:val="00282924"/>
    <w:rsid w:val="00282B6F"/>
    <w:rsid w:val="002844D3"/>
    <w:rsid w:val="00287CFF"/>
    <w:rsid w:val="00287F19"/>
    <w:rsid w:val="00292B1D"/>
    <w:rsid w:val="002937A2"/>
    <w:rsid w:val="00293C20"/>
    <w:rsid w:val="002943A7"/>
    <w:rsid w:val="00296F6C"/>
    <w:rsid w:val="0029767C"/>
    <w:rsid w:val="002A04F9"/>
    <w:rsid w:val="002A274F"/>
    <w:rsid w:val="002A3A5B"/>
    <w:rsid w:val="002A4017"/>
    <w:rsid w:val="002A4394"/>
    <w:rsid w:val="002A45FA"/>
    <w:rsid w:val="002A4FD3"/>
    <w:rsid w:val="002A5BFF"/>
    <w:rsid w:val="002A6779"/>
    <w:rsid w:val="002A6EF5"/>
    <w:rsid w:val="002B208F"/>
    <w:rsid w:val="002B261C"/>
    <w:rsid w:val="002B2E85"/>
    <w:rsid w:val="002B3537"/>
    <w:rsid w:val="002B4364"/>
    <w:rsid w:val="002B4742"/>
    <w:rsid w:val="002B47AB"/>
    <w:rsid w:val="002B6A3C"/>
    <w:rsid w:val="002C048D"/>
    <w:rsid w:val="002C3796"/>
    <w:rsid w:val="002C3E3C"/>
    <w:rsid w:val="002C5401"/>
    <w:rsid w:val="002C65FE"/>
    <w:rsid w:val="002D01EF"/>
    <w:rsid w:val="002D06E7"/>
    <w:rsid w:val="002D09FD"/>
    <w:rsid w:val="002D0FFB"/>
    <w:rsid w:val="002D1FEC"/>
    <w:rsid w:val="002D451D"/>
    <w:rsid w:val="002D508E"/>
    <w:rsid w:val="002D6D25"/>
    <w:rsid w:val="002E0C0C"/>
    <w:rsid w:val="002E0E3B"/>
    <w:rsid w:val="002E1311"/>
    <w:rsid w:val="002E4510"/>
    <w:rsid w:val="002E5015"/>
    <w:rsid w:val="002E7E54"/>
    <w:rsid w:val="002E90D5"/>
    <w:rsid w:val="002F38E9"/>
    <w:rsid w:val="002F4515"/>
    <w:rsid w:val="0030013B"/>
    <w:rsid w:val="0030022B"/>
    <w:rsid w:val="003006BD"/>
    <w:rsid w:val="00302542"/>
    <w:rsid w:val="00302C68"/>
    <w:rsid w:val="003036D7"/>
    <w:rsid w:val="0030478E"/>
    <w:rsid w:val="003049A9"/>
    <w:rsid w:val="00304D00"/>
    <w:rsid w:val="00305A9E"/>
    <w:rsid w:val="00305AB5"/>
    <w:rsid w:val="003062CE"/>
    <w:rsid w:val="0031298D"/>
    <w:rsid w:val="00312F3F"/>
    <w:rsid w:val="00313588"/>
    <w:rsid w:val="00313902"/>
    <w:rsid w:val="003200FE"/>
    <w:rsid w:val="00320262"/>
    <w:rsid w:val="00320D8E"/>
    <w:rsid w:val="0032169C"/>
    <w:rsid w:val="00322964"/>
    <w:rsid w:val="00323B87"/>
    <w:rsid w:val="0032477B"/>
    <w:rsid w:val="00331D45"/>
    <w:rsid w:val="00333922"/>
    <w:rsid w:val="00334318"/>
    <w:rsid w:val="00334FA6"/>
    <w:rsid w:val="003371EC"/>
    <w:rsid w:val="0034060F"/>
    <w:rsid w:val="003407FE"/>
    <w:rsid w:val="00340B18"/>
    <w:rsid w:val="00340CED"/>
    <w:rsid w:val="003430C3"/>
    <w:rsid w:val="0034337A"/>
    <w:rsid w:val="00343694"/>
    <w:rsid w:val="003451F3"/>
    <w:rsid w:val="00345B99"/>
    <w:rsid w:val="003501E5"/>
    <w:rsid w:val="0035050F"/>
    <w:rsid w:val="003506AF"/>
    <w:rsid w:val="00350769"/>
    <w:rsid w:val="00350816"/>
    <w:rsid w:val="00350B88"/>
    <w:rsid w:val="003542AB"/>
    <w:rsid w:val="003545A9"/>
    <w:rsid w:val="00354AF4"/>
    <w:rsid w:val="00354CD5"/>
    <w:rsid w:val="00355E2C"/>
    <w:rsid w:val="00357699"/>
    <w:rsid w:val="00360F01"/>
    <w:rsid w:val="0036137E"/>
    <w:rsid w:val="00362526"/>
    <w:rsid w:val="00364CF0"/>
    <w:rsid w:val="00364FE7"/>
    <w:rsid w:val="00366D8D"/>
    <w:rsid w:val="003677F0"/>
    <w:rsid w:val="00367BED"/>
    <w:rsid w:val="0037095A"/>
    <w:rsid w:val="00370E6B"/>
    <w:rsid w:val="00372939"/>
    <w:rsid w:val="003755C1"/>
    <w:rsid w:val="00375745"/>
    <w:rsid w:val="003759C7"/>
    <w:rsid w:val="00375CAC"/>
    <w:rsid w:val="00376CBD"/>
    <w:rsid w:val="00377269"/>
    <w:rsid w:val="00377FA4"/>
    <w:rsid w:val="00380CF5"/>
    <w:rsid w:val="00383569"/>
    <w:rsid w:val="00384E4F"/>
    <w:rsid w:val="0039027E"/>
    <w:rsid w:val="003911A0"/>
    <w:rsid w:val="003922B0"/>
    <w:rsid w:val="00393197"/>
    <w:rsid w:val="00393E55"/>
    <w:rsid w:val="003957A3"/>
    <w:rsid w:val="00395FC0"/>
    <w:rsid w:val="003972D7"/>
    <w:rsid w:val="003A15A3"/>
    <w:rsid w:val="003A4022"/>
    <w:rsid w:val="003A46F9"/>
    <w:rsid w:val="003A5EF4"/>
    <w:rsid w:val="003A6E9B"/>
    <w:rsid w:val="003A6EB0"/>
    <w:rsid w:val="003B061C"/>
    <w:rsid w:val="003B1D46"/>
    <w:rsid w:val="003B27B6"/>
    <w:rsid w:val="003B4E31"/>
    <w:rsid w:val="003C2F90"/>
    <w:rsid w:val="003C501B"/>
    <w:rsid w:val="003C5105"/>
    <w:rsid w:val="003C52AB"/>
    <w:rsid w:val="003C751E"/>
    <w:rsid w:val="003D1351"/>
    <w:rsid w:val="003D1807"/>
    <w:rsid w:val="003D2B34"/>
    <w:rsid w:val="003D2D4E"/>
    <w:rsid w:val="003D40DA"/>
    <w:rsid w:val="003D4116"/>
    <w:rsid w:val="003D449D"/>
    <w:rsid w:val="003D52F4"/>
    <w:rsid w:val="003D57D4"/>
    <w:rsid w:val="003D63F1"/>
    <w:rsid w:val="003D6F30"/>
    <w:rsid w:val="003E05B1"/>
    <w:rsid w:val="003E10D1"/>
    <w:rsid w:val="003E2466"/>
    <w:rsid w:val="003E3352"/>
    <w:rsid w:val="003E49B4"/>
    <w:rsid w:val="003E5EC0"/>
    <w:rsid w:val="003E5F98"/>
    <w:rsid w:val="003E62DF"/>
    <w:rsid w:val="003F00BE"/>
    <w:rsid w:val="003F262B"/>
    <w:rsid w:val="003F311C"/>
    <w:rsid w:val="003F3802"/>
    <w:rsid w:val="003F3F09"/>
    <w:rsid w:val="003F49DB"/>
    <w:rsid w:val="003F78DF"/>
    <w:rsid w:val="0040042C"/>
    <w:rsid w:val="00401AAA"/>
    <w:rsid w:val="00402A13"/>
    <w:rsid w:val="0040364B"/>
    <w:rsid w:val="004059A4"/>
    <w:rsid w:val="00406C3F"/>
    <w:rsid w:val="00411FD1"/>
    <w:rsid w:val="00412187"/>
    <w:rsid w:val="0041268B"/>
    <w:rsid w:val="00412A96"/>
    <w:rsid w:val="00412B6C"/>
    <w:rsid w:val="004131A6"/>
    <w:rsid w:val="00413231"/>
    <w:rsid w:val="0041591F"/>
    <w:rsid w:val="00416510"/>
    <w:rsid w:val="00417A74"/>
    <w:rsid w:val="0042150B"/>
    <w:rsid w:val="00425A31"/>
    <w:rsid w:val="00426619"/>
    <w:rsid w:val="00426796"/>
    <w:rsid w:val="00427A16"/>
    <w:rsid w:val="00427A44"/>
    <w:rsid w:val="00430870"/>
    <w:rsid w:val="00432204"/>
    <w:rsid w:val="004335B0"/>
    <w:rsid w:val="00433EEF"/>
    <w:rsid w:val="0043403A"/>
    <w:rsid w:val="0043411D"/>
    <w:rsid w:val="00434EA8"/>
    <w:rsid w:val="0043544C"/>
    <w:rsid w:val="004359E2"/>
    <w:rsid w:val="00436468"/>
    <w:rsid w:val="00436D30"/>
    <w:rsid w:val="00436DFC"/>
    <w:rsid w:val="004370C2"/>
    <w:rsid w:val="00437618"/>
    <w:rsid w:val="0043ED1D"/>
    <w:rsid w:val="004416D1"/>
    <w:rsid w:val="00441B5B"/>
    <w:rsid w:val="0044206E"/>
    <w:rsid w:val="004429F2"/>
    <w:rsid w:val="004439B8"/>
    <w:rsid w:val="00443A9D"/>
    <w:rsid w:val="00444C5F"/>
    <w:rsid w:val="0044646B"/>
    <w:rsid w:val="00451043"/>
    <w:rsid w:val="004537AB"/>
    <w:rsid w:val="00453D4A"/>
    <w:rsid w:val="004549F0"/>
    <w:rsid w:val="00454F81"/>
    <w:rsid w:val="00460B87"/>
    <w:rsid w:val="0046136F"/>
    <w:rsid w:val="00461C0D"/>
    <w:rsid w:val="00461E27"/>
    <w:rsid w:val="0046340E"/>
    <w:rsid w:val="00465135"/>
    <w:rsid w:val="00466DD6"/>
    <w:rsid w:val="004716F5"/>
    <w:rsid w:val="00473A51"/>
    <w:rsid w:val="00474FB6"/>
    <w:rsid w:val="0047526A"/>
    <w:rsid w:val="004761C2"/>
    <w:rsid w:val="0047657C"/>
    <w:rsid w:val="00476CC4"/>
    <w:rsid w:val="00477700"/>
    <w:rsid w:val="00477F43"/>
    <w:rsid w:val="00480578"/>
    <w:rsid w:val="00481CF5"/>
    <w:rsid w:val="00482A26"/>
    <w:rsid w:val="004857F5"/>
    <w:rsid w:val="00487D9E"/>
    <w:rsid w:val="004923C0"/>
    <w:rsid w:val="00492867"/>
    <w:rsid w:val="00495CD9"/>
    <w:rsid w:val="004964AE"/>
    <w:rsid w:val="00496C52"/>
    <w:rsid w:val="0049761D"/>
    <w:rsid w:val="00497C25"/>
    <w:rsid w:val="00497D7B"/>
    <w:rsid w:val="00497F11"/>
    <w:rsid w:val="004A07E5"/>
    <w:rsid w:val="004A2320"/>
    <w:rsid w:val="004A4BA2"/>
    <w:rsid w:val="004A6589"/>
    <w:rsid w:val="004A6595"/>
    <w:rsid w:val="004A7153"/>
    <w:rsid w:val="004B2010"/>
    <w:rsid w:val="004B2535"/>
    <w:rsid w:val="004B2EB1"/>
    <w:rsid w:val="004B52F4"/>
    <w:rsid w:val="004B69D7"/>
    <w:rsid w:val="004C072D"/>
    <w:rsid w:val="004C0A11"/>
    <w:rsid w:val="004C0BF3"/>
    <w:rsid w:val="004C1385"/>
    <w:rsid w:val="004C158B"/>
    <w:rsid w:val="004C18BC"/>
    <w:rsid w:val="004C26DB"/>
    <w:rsid w:val="004C352D"/>
    <w:rsid w:val="004C36CB"/>
    <w:rsid w:val="004C54C1"/>
    <w:rsid w:val="004C5877"/>
    <w:rsid w:val="004D0C73"/>
    <w:rsid w:val="004D0D72"/>
    <w:rsid w:val="004D388A"/>
    <w:rsid w:val="004D4BD9"/>
    <w:rsid w:val="004D5CE4"/>
    <w:rsid w:val="004D6D76"/>
    <w:rsid w:val="004D6EA7"/>
    <w:rsid w:val="004E07B1"/>
    <w:rsid w:val="004E1100"/>
    <w:rsid w:val="004E1930"/>
    <w:rsid w:val="004E4ED1"/>
    <w:rsid w:val="004E4FDB"/>
    <w:rsid w:val="004E5F81"/>
    <w:rsid w:val="004E64AF"/>
    <w:rsid w:val="004F1933"/>
    <w:rsid w:val="004F2698"/>
    <w:rsid w:val="004F3573"/>
    <w:rsid w:val="004F5988"/>
    <w:rsid w:val="004F59C4"/>
    <w:rsid w:val="004F69A0"/>
    <w:rsid w:val="004F6A78"/>
    <w:rsid w:val="004F7260"/>
    <w:rsid w:val="00501E02"/>
    <w:rsid w:val="005020A5"/>
    <w:rsid w:val="0050313D"/>
    <w:rsid w:val="005034C8"/>
    <w:rsid w:val="00504929"/>
    <w:rsid w:val="00504D85"/>
    <w:rsid w:val="005053AC"/>
    <w:rsid w:val="0050641E"/>
    <w:rsid w:val="005064A9"/>
    <w:rsid w:val="0050786E"/>
    <w:rsid w:val="005120F8"/>
    <w:rsid w:val="00512C0B"/>
    <w:rsid w:val="00515947"/>
    <w:rsid w:val="00515C4D"/>
    <w:rsid w:val="00516768"/>
    <w:rsid w:val="00516B24"/>
    <w:rsid w:val="00516E37"/>
    <w:rsid w:val="00520E6A"/>
    <w:rsid w:val="005233D1"/>
    <w:rsid w:val="00523701"/>
    <w:rsid w:val="0052751A"/>
    <w:rsid w:val="005320B4"/>
    <w:rsid w:val="005326A5"/>
    <w:rsid w:val="0053490A"/>
    <w:rsid w:val="00537019"/>
    <w:rsid w:val="00540961"/>
    <w:rsid w:val="00541E1D"/>
    <w:rsid w:val="0054296D"/>
    <w:rsid w:val="00543790"/>
    <w:rsid w:val="0054645D"/>
    <w:rsid w:val="00546FE7"/>
    <w:rsid w:val="005510EA"/>
    <w:rsid w:val="0055160A"/>
    <w:rsid w:val="0055237D"/>
    <w:rsid w:val="0055306C"/>
    <w:rsid w:val="00553F08"/>
    <w:rsid w:val="00554E06"/>
    <w:rsid w:val="00562513"/>
    <w:rsid w:val="00563732"/>
    <w:rsid w:val="005639E9"/>
    <w:rsid w:val="00564E96"/>
    <w:rsid w:val="00565CCD"/>
    <w:rsid w:val="005666BC"/>
    <w:rsid w:val="00566C45"/>
    <w:rsid w:val="005674BE"/>
    <w:rsid w:val="005700C5"/>
    <w:rsid w:val="0057327A"/>
    <w:rsid w:val="005733C0"/>
    <w:rsid w:val="00575F4F"/>
    <w:rsid w:val="00575F67"/>
    <w:rsid w:val="00576B28"/>
    <w:rsid w:val="00577C00"/>
    <w:rsid w:val="00580864"/>
    <w:rsid w:val="005826A0"/>
    <w:rsid w:val="005835FB"/>
    <w:rsid w:val="005849E4"/>
    <w:rsid w:val="00584E00"/>
    <w:rsid w:val="005853BD"/>
    <w:rsid w:val="0058578C"/>
    <w:rsid w:val="0058598B"/>
    <w:rsid w:val="005868AC"/>
    <w:rsid w:val="00586D1E"/>
    <w:rsid w:val="00590982"/>
    <w:rsid w:val="00593F35"/>
    <w:rsid w:val="00595E45"/>
    <w:rsid w:val="00596E95"/>
    <w:rsid w:val="0059735A"/>
    <w:rsid w:val="005A0B3B"/>
    <w:rsid w:val="005A0EDD"/>
    <w:rsid w:val="005A2417"/>
    <w:rsid w:val="005A3220"/>
    <w:rsid w:val="005A3AD6"/>
    <w:rsid w:val="005A4CD0"/>
    <w:rsid w:val="005A4FC3"/>
    <w:rsid w:val="005A5189"/>
    <w:rsid w:val="005B0793"/>
    <w:rsid w:val="005B2E1C"/>
    <w:rsid w:val="005B30FF"/>
    <w:rsid w:val="005B441B"/>
    <w:rsid w:val="005B5DBE"/>
    <w:rsid w:val="005C226D"/>
    <w:rsid w:val="005C26E4"/>
    <w:rsid w:val="005C4123"/>
    <w:rsid w:val="005C4397"/>
    <w:rsid w:val="005C7CAB"/>
    <w:rsid w:val="005D035F"/>
    <w:rsid w:val="005D06B7"/>
    <w:rsid w:val="005D2987"/>
    <w:rsid w:val="005D397A"/>
    <w:rsid w:val="005D6B7F"/>
    <w:rsid w:val="005D7C7B"/>
    <w:rsid w:val="005E0671"/>
    <w:rsid w:val="005E23E9"/>
    <w:rsid w:val="005E3EC8"/>
    <w:rsid w:val="005E4D8B"/>
    <w:rsid w:val="005E7E45"/>
    <w:rsid w:val="005F05D1"/>
    <w:rsid w:val="005F1713"/>
    <w:rsid w:val="005F2053"/>
    <w:rsid w:val="005F4046"/>
    <w:rsid w:val="005F41CA"/>
    <w:rsid w:val="005F4D0A"/>
    <w:rsid w:val="005F5995"/>
    <w:rsid w:val="005F7055"/>
    <w:rsid w:val="005F760C"/>
    <w:rsid w:val="005F7E75"/>
    <w:rsid w:val="0060053D"/>
    <w:rsid w:val="00601494"/>
    <w:rsid w:val="006015E3"/>
    <w:rsid w:val="00602474"/>
    <w:rsid w:val="006053D3"/>
    <w:rsid w:val="006065FE"/>
    <w:rsid w:val="00606B19"/>
    <w:rsid w:val="00606F01"/>
    <w:rsid w:val="006079B8"/>
    <w:rsid w:val="006079CB"/>
    <w:rsid w:val="00610404"/>
    <w:rsid w:val="00610A31"/>
    <w:rsid w:val="00612A40"/>
    <w:rsid w:val="00612F54"/>
    <w:rsid w:val="0061384F"/>
    <w:rsid w:val="0061595D"/>
    <w:rsid w:val="00617D1D"/>
    <w:rsid w:val="00620C42"/>
    <w:rsid w:val="006214E0"/>
    <w:rsid w:val="00621C73"/>
    <w:rsid w:val="00623A6A"/>
    <w:rsid w:val="0062476D"/>
    <w:rsid w:val="00626881"/>
    <w:rsid w:val="006313CC"/>
    <w:rsid w:val="00632450"/>
    <w:rsid w:val="00632FC9"/>
    <w:rsid w:val="00633D89"/>
    <w:rsid w:val="006344D7"/>
    <w:rsid w:val="006351D0"/>
    <w:rsid w:val="00636D14"/>
    <w:rsid w:val="00637263"/>
    <w:rsid w:val="00640A41"/>
    <w:rsid w:val="00642220"/>
    <w:rsid w:val="006448C9"/>
    <w:rsid w:val="006467AE"/>
    <w:rsid w:val="006479E6"/>
    <w:rsid w:val="0065031C"/>
    <w:rsid w:val="00651B07"/>
    <w:rsid w:val="00651EF0"/>
    <w:rsid w:val="00653662"/>
    <w:rsid w:val="00654DFE"/>
    <w:rsid w:val="00655F7E"/>
    <w:rsid w:val="00657B08"/>
    <w:rsid w:val="0066025B"/>
    <w:rsid w:val="00663ACA"/>
    <w:rsid w:val="00665298"/>
    <w:rsid w:val="00665DF0"/>
    <w:rsid w:val="006666F7"/>
    <w:rsid w:val="00666BDA"/>
    <w:rsid w:val="00666DE5"/>
    <w:rsid w:val="00666E94"/>
    <w:rsid w:val="00666F05"/>
    <w:rsid w:val="00670140"/>
    <w:rsid w:val="00670ABB"/>
    <w:rsid w:val="006730EB"/>
    <w:rsid w:val="006746DE"/>
    <w:rsid w:val="00675090"/>
    <w:rsid w:val="006760F5"/>
    <w:rsid w:val="0068387D"/>
    <w:rsid w:val="00686C7D"/>
    <w:rsid w:val="00687E69"/>
    <w:rsid w:val="006903D4"/>
    <w:rsid w:val="00691850"/>
    <w:rsid w:val="00691B78"/>
    <w:rsid w:val="006956AC"/>
    <w:rsid w:val="0069587E"/>
    <w:rsid w:val="00696544"/>
    <w:rsid w:val="006977F2"/>
    <w:rsid w:val="006A240C"/>
    <w:rsid w:val="006A42A4"/>
    <w:rsid w:val="006A5777"/>
    <w:rsid w:val="006A7B14"/>
    <w:rsid w:val="006A7B5E"/>
    <w:rsid w:val="006B1F74"/>
    <w:rsid w:val="006B6FD0"/>
    <w:rsid w:val="006B71B5"/>
    <w:rsid w:val="006C28FE"/>
    <w:rsid w:val="006C34D7"/>
    <w:rsid w:val="006C4240"/>
    <w:rsid w:val="006C43F6"/>
    <w:rsid w:val="006C54B7"/>
    <w:rsid w:val="006D20B6"/>
    <w:rsid w:val="006D39E4"/>
    <w:rsid w:val="006D4FD7"/>
    <w:rsid w:val="006D72BA"/>
    <w:rsid w:val="006E2A2F"/>
    <w:rsid w:val="006E626A"/>
    <w:rsid w:val="006E6696"/>
    <w:rsid w:val="006E6E22"/>
    <w:rsid w:val="006F211F"/>
    <w:rsid w:val="006F2557"/>
    <w:rsid w:val="006F2B35"/>
    <w:rsid w:val="006F690C"/>
    <w:rsid w:val="006F6AB9"/>
    <w:rsid w:val="006F6FD7"/>
    <w:rsid w:val="006F779F"/>
    <w:rsid w:val="0070187B"/>
    <w:rsid w:val="00702D66"/>
    <w:rsid w:val="00703267"/>
    <w:rsid w:val="007058A2"/>
    <w:rsid w:val="00710FDE"/>
    <w:rsid w:val="00715A93"/>
    <w:rsid w:val="00716F1B"/>
    <w:rsid w:val="0072174E"/>
    <w:rsid w:val="00722B19"/>
    <w:rsid w:val="00724AEB"/>
    <w:rsid w:val="00725ED4"/>
    <w:rsid w:val="00731D1F"/>
    <w:rsid w:val="007325D8"/>
    <w:rsid w:val="00732749"/>
    <w:rsid w:val="00733B05"/>
    <w:rsid w:val="00736952"/>
    <w:rsid w:val="00737BE1"/>
    <w:rsid w:val="00737E6D"/>
    <w:rsid w:val="0074004E"/>
    <w:rsid w:val="007413A7"/>
    <w:rsid w:val="00741C5C"/>
    <w:rsid w:val="00741E6B"/>
    <w:rsid w:val="00745705"/>
    <w:rsid w:val="00746DC1"/>
    <w:rsid w:val="007473E0"/>
    <w:rsid w:val="00747B90"/>
    <w:rsid w:val="0075081C"/>
    <w:rsid w:val="00750BD3"/>
    <w:rsid w:val="00751FA8"/>
    <w:rsid w:val="007549C4"/>
    <w:rsid w:val="007564AB"/>
    <w:rsid w:val="00756747"/>
    <w:rsid w:val="007620E3"/>
    <w:rsid w:val="007627CD"/>
    <w:rsid w:val="00762B4B"/>
    <w:rsid w:val="0076573A"/>
    <w:rsid w:val="00765E98"/>
    <w:rsid w:val="00766F8D"/>
    <w:rsid w:val="00767212"/>
    <w:rsid w:val="00767763"/>
    <w:rsid w:val="00767BDF"/>
    <w:rsid w:val="0077240B"/>
    <w:rsid w:val="0077616E"/>
    <w:rsid w:val="00776B15"/>
    <w:rsid w:val="00777EEE"/>
    <w:rsid w:val="0078097B"/>
    <w:rsid w:val="007812E7"/>
    <w:rsid w:val="0078214F"/>
    <w:rsid w:val="00782185"/>
    <w:rsid w:val="00783DEC"/>
    <w:rsid w:val="00786B5D"/>
    <w:rsid w:val="00786E00"/>
    <w:rsid w:val="00787682"/>
    <w:rsid w:val="00787768"/>
    <w:rsid w:val="00791E28"/>
    <w:rsid w:val="00792C12"/>
    <w:rsid w:val="007931D1"/>
    <w:rsid w:val="00795436"/>
    <w:rsid w:val="00795A07"/>
    <w:rsid w:val="007A1B49"/>
    <w:rsid w:val="007A2E17"/>
    <w:rsid w:val="007A324F"/>
    <w:rsid w:val="007A3A27"/>
    <w:rsid w:val="007A3B87"/>
    <w:rsid w:val="007A53A8"/>
    <w:rsid w:val="007A79BC"/>
    <w:rsid w:val="007A7EF7"/>
    <w:rsid w:val="007B0E00"/>
    <w:rsid w:val="007B0E49"/>
    <w:rsid w:val="007B215C"/>
    <w:rsid w:val="007B288C"/>
    <w:rsid w:val="007B2D24"/>
    <w:rsid w:val="007B344F"/>
    <w:rsid w:val="007B3A9D"/>
    <w:rsid w:val="007B3CDD"/>
    <w:rsid w:val="007B50D1"/>
    <w:rsid w:val="007B5395"/>
    <w:rsid w:val="007B644F"/>
    <w:rsid w:val="007B7191"/>
    <w:rsid w:val="007C06CB"/>
    <w:rsid w:val="007C09EB"/>
    <w:rsid w:val="007C2849"/>
    <w:rsid w:val="007C425A"/>
    <w:rsid w:val="007C51C3"/>
    <w:rsid w:val="007C6A34"/>
    <w:rsid w:val="007C7E52"/>
    <w:rsid w:val="007C7F5F"/>
    <w:rsid w:val="007D0AF3"/>
    <w:rsid w:val="007D10F3"/>
    <w:rsid w:val="007D238A"/>
    <w:rsid w:val="007D285C"/>
    <w:rsid w:val="007D3155"/>
    <w:rsid w:val="007D3541"/>
    <w:rsid w:val="007D40AC"/>
    <w:rsid w:val="007D4FB3"/>
    <w:rsid w:val="007D5881"/>
    <w:rsid w:val="007E0BD3"/>
    <w:rsid w:val="007E1A6D"/>
    <w:rsid w:val="007E3993"/>
    <w:rsid w:val="007E3E9A"/>
    <w:rsid w:val="007E415A"/>
    <w:rsid w:val="007E42E2"/>
    <w:rsid w:val="007E5321"/>
    <w:rsid w:val="007F66E6"/>
    <w:rsid w:val="007F6F8C"/>
    <w:rsid w:val="007F71CA"/>
    <w:rsid w:val="007F76A3"/>
    <w:rsid w:val="0080176B"/>
    <w:rsid w:val="008039D2"/>
    <w:rsid w:val="00803F0F"/>
    <w:rsid w:val="00805A6B"/>
    <w:rsid w:val="00807BDD"/>
    <w:rsid w:val="00811B16"/>
    <w:rsid w:val="00811EA4"/>
    <w:rsid w:val="00812CF9"/>
    <w:rsid w:val="00813130"/>
    <w:rsid w:val="0081364E"/>
    <w:rsid w:val="0081691B"/>
    <w:rsid w:val="00816BB1"/>
    <w:rsid w:val="00817776"/>
    <w:rsid w:val="00820034"/>
    <w:rsid w:val="008204D8"/>
    <w:rsid w:val="00821788"/>
    <w:rsid w:val="00821F5A"/>
    <w:rsid w:val="008231D7"/>
    <w:rsid w:val="0082425D"/>
    <w:rsid w:val="00825081"/>
    <w:rsid w:val="00826AF8"/>
    <w:rsid w:val="008272C3"/>
    <w:rsid w:val="00831BF2"/>
    <w:rsid w:val="00833759"/>
    <w:rsid w:val="00833EE4"/>
    <w:rsid w:val="00836EE9"/>
    <w:rsid w:val="00842BEF"/>
    <w:rsid w:val="00844382"/>
    <w:rsid w:val="00847C43"/>
    <w:rsid w:val="00850085"/>
    <w:rsid w:val="008506A7"/>
    <w:rsid w:val="008508A4"/>
    <w:rsid w:val="00850A7D"/>
    <w:rsid w:val="00850CD2"/>
    <w:rsid w:val="0085137E"/>
    <w:rsid w:val="00853CA4"/>
    <w:rsid w:val="00853F1C"/>
    <w:rsid w:val="00854D4E"/>
    <w:rsid w:val="00860FE2"/>
    <w:rsid w:val="0086240D"/>
    <w:rsid w:val="00862BD0"/>
    <w:rsid w:val="00862D86"/>
    <w:rsid w:val="0086481A"/>
    <w:rsid w:val="00866078"/>
    <w:rsid w:val="00871077"/>
    <w:rsid w:val="00871D82"/>
    <w:rsid w:val="00881A68"/>
    <w:rsid w:val="008822AF"/>
    <w:rsid w:val="00884592"/>
    <w:rsid w:val="008853BD"/>
    <w:rsid w:val="00885851"/>
    <w:rsid w:val="00886881"/>
    <w:rsid w:val="00886B00"/>
    <w:rsid w:val="00890300"/>
    <w:rsid w:val="0089254B"/>
    <w:rsid w:val="00893162"/>
    <w:rsid w:val="008954C2"/>
    <w:rsid w:val="008961AE"/>
    <w:rsid w:val="008A2056"/>
    <w:rsid w:val="008A279A"/>
    <w:rsid w:val="008A3BDE"/>
    <w:rsid w:val="008A54F5"/>
    <w:rsid w:val="008A61AA"/>
    <w:rsid w:val="008A6AF0"/>
    <w:rsid w:val="008B12DA"/>
    <w:rsid w:val="008B4ADA"/>
    <w:rsid w:val="008C058D"/>
    <w:rsid w:val="008C0FDA"/>
    <w:rsid w:val="008C1517"/>
    <w:rsid w:val="008C25BB"/>
    <w:rsid w:val="008C357A"/>
    <w:rsid w:val="008C4020"/>
    <w:rsid w:val="008C6799"/>
    <w:rsid w:val="008C6F34"/>
    <w:rsid w:val="008D0D0C"/>
    <w:rsid w:val="008D1C9A"/>
    <w:rsid w:val="008D35D9"/>
    <w:rsid w:val="008D6D84"/>
    <w:rsid w:val="008D6F3D"/>
    <w:rsid w:val="008E00FD"/>
    <w:rsid w:val="008E0912"/>
    <w:rsid w:val="008E2071"/>
    <w:rsid w:val="008E26E8"/>
    <w:rsid w:val="008E4C7E"/>
    <w:rsid w:val="008E6351"/>
    <w:rsid w:val="008F06FB"/>
    <w:rsid w:val="008F1494"/>
    <w:rsid w:val="008F2674"/>
    <w:rsid w:val="008F52E9"/>
    <w:rsid w:val="008F7631"/>
    <w:rsid w:val="008F7D7F"/>
    <w:rsid w:val="00900270"/>
    <w:rsid w:val="00900F86"/>
    <w:rsid w:val="00901D52"/>
    <w:rsid w:val="00907E37"/>
    <w:rsid w:val="00910C09"/>
    <w:rsid w:val="00913581"/>
    <w:rsid w:val="0092194A"/>
    <w:rsid w:val="00922D2A"/>
    <w:rsid w:val="00922D2E"/>
    <w:rsid w:val="009231A3"/>
    <w:rsid w:val="00923A09"/>
    <w:rsid w:val="00924613"/>
    <w:rsid w:val="009253AC"/>
    <w:rsid w:val="0092676D"/>
    <w:rsid w:val="009278D4"/>
    <w:rsid w:val="00930BF1"/>
    <w:rsid w:val="00933529"/>
    <w:rsid w:val="009350FF"/>
    <w:rsid w:val="00935F77"/>
    <w:rsid w:val="009367A0"/>
    <w:rsid w:val="00937A42"/>
    <w:rsid w:val="009433B8"/>
    <w:rsid w:val="00943509"/>
    <w:rsid w:val="00943589"/>
    <w:rsid w:val="00943F70"/>
    <w:rsid w:val="00945A8A"/>
    <w:rsid w:val="00947025"/>
    <w:rsid w:val="00950AE1"/>
    <w:rsid w:val="0095139C"/>
    <w:rsid w:val="00952C22"/>
    <w:rsid w:val="00953DCD"/>
    <w:rsid w:val="00954BA5"/>
    <w:rsid w:val="00955D15"/>
    <w:rsid w:val="00960753"/>
    <w:rsid w:val="00962755"/>
    <w:rsid w:val="00962B33"/>
    <w:rsid w:val="0096427A"/>
    <w:rsid w:val="00965D36"/>
    <w:rsid w:val="0096766F"/>
    <w:rsid w:val="00967DC9"/>
    <w:rsid w:val="00971400"/>
    <w:rsid w:val="00973324"/>
    <w:rsid w:val="00976E32"/>
    <w:rsid w:val="00977895"/>
    <w:rsid w:val="00982B8F"/>
    <w:rsid w:val="00984131"/>
    <w:rsid w:val="00986AB3"/>
    <w:rsid w:val="009909F4"/>
    <w:rsid w:val="0099203E"/>
    <w:rsid w:val="009936D1"/>
    <w:rsid w:val="00993A36"/>
    <w:rsid w:val="0099490A"/>
    <w:rsid w:val="00994BAF"/>
    <w:rsid w:val="00995999"/>
    <w:rsid w:val="00995E44"/>
    <w:rsid w:val="00997440"/>
    <w:rsid w:val="009A08ED"/>
    <w:rsid w:val="009A1146"/>
    <w:rsid w:val="009A1D01"/>
    <w:rsid w:val="009A2A99"/>
    <w:rsid w:val="009A4850"/>
    <w:rsid w:val="009A5561"/>
    <w:rsid w:val="009A7E88"/>
    <w:rsid w:val="009B0675"/>
    <w:rsid w:val="009B0CE5"/>
    <w:rsid w:val="009B31E9"/>
    <w:rsid w:val="009B3B6C"/>
    <w:rsid w:val="009B3B9A"/>
    <w:rsid w:val="009B3C0D"/>
    <w:rsid w:val="009B3D3E"/>
    <w:rsid w:val="009B3FD5"/>
    <w:rsid w:val="009B4735"/>
    <w:rsid w:val="009B4D32"/>
    <w:rsid w:val="009B5AD7"/>
    <w:rsid w:val="009B606A"/>
    <w:rsid w:val="009B644D"/>
    <w:rsid w:val="009B6FB6"/>
    <w:rsid w:val="009B7692"/>
    <w:rsid w:val="009C0FC2"/>
    <w:rsid w:val="009C1306"/>
    <w:rsid w:val="009C1371"/>
    <w:rsid w:val="009C4B0E"/>
    <w:rsid w:val="009C4F19"/>
    <w:rsid w:val="009C4F59"/>
    <w:rsid w:val="009C5B86"/>
    <w:rsid w:val="009D1675"/>
    <w:rsid w:val="009D2F77"/>
    <w:rsid w:val="009D7E3A"/>
    <w:rsid w:val="009E0BD7"/>
    <w:rsid w:val="009E1B38"/>
    <w:rsid w:val="009E2326"/>
    <w:rsid w:val="009E327A"/>
    <w:rsid w:val="009E3C62"/>
    <w:rsid w:val="009E3DF0"/>
    <w:rsid w:val="009E4068"/>
    <w:rsid w:val="009E613A"/>
    <w:rsid w:val="009E66E8"/>
    <w:rsid w:val="009E6CA6"/>
    <w:rsid w:val="009E762E"/>
    <w:rsid w:val="009E787A"/>
    <w:rsid w:val="009F3D29"/>
    <w:rsid w:val="009F3D84"/>
    <w:rsid w:val="009F4AD4"/>
    <w:rsid w:val="009F5863"/>
    <w:rsid w:val="009F5EE5"/>
    <w:rsid w:val="009F679D"/>
    <w:rsid w:val="00A00A66"/>
    <w:rsid w:val="00A01272"/>
    <w:rsid w:val="00A01B02"/>
    <w:rsid w:val="00A01DE3"/>
    <w:rsid w:val="00A02907"/>
    <w:rsid w:val="00A02A48"/>
    <w:rsid w:val="00A02E63"/>
    <w:rsid w:val="00A07960"/>
    <w:rsid w:val="00A10795"/>
    <w:rsid w:val="00A11857"/>
    <w:rsid w:val="00A1189A"/>
    <w:rsid w:val="00A11FD7"/>
    <w:rsid w:val="00A13024"/>
    <w:rsid w:val="00A13A0B"/>
    <w:rsid w:val="00A146D6"/>
    <w:rsid w:val="00A15358"/>
    <w:rsid w:val="00A17DB0"/>
    <w:rsid w:val="00A17F55"/>
    <w:rsid w:val="00A203ED"/>
    <w:rsid w:val="00A2180E"/>
    <w:rsid w:val="00A232F7"/>
    <w:rsid w:val="00A2360B"/>
    <w:rsid w:val="00A23AC1"/>
    <w:rsid w:val="00A244C9"/>
    <w:rsid w:val="00A24774"/>
    <w:rsid w:val="00A27B8F"/>
    <w:rsid w:val="00A30EC7"/>
    <w:rsid w:val="00A33634"/>
    <w:rsid w:val="00A367F3"/>
    <w:rsid w:val="00A371F3"/>
    <w:rsid w:val="00A37CA1"/>
    <w:rsid w:val="00A408B9"/>
    <w:rsid w:val="00A40EDF"/>
    <w:rsid w:val="00A4105F"/>
    <w:rsid w:val="00A4200D"/>
    <w:rsid w:val="00A44785"/>
    <w:rsid w:val="00A45735"/>
    <w:rsid w:val="00A45D55"/>
    <w:rsid w:val="00A46410"/>
    <w:rsid w:val="00A47A49"/>
    <w:rsid w:val="00A5003D"/>
    <w:rsid w:val="00A51C67"/>
    <w:rsid w:val="00A51D25"/>
    <w:rsid w:val="00A523C2"/>
    <w:rsid w:val="00A54739"/>
    <w:rsid w:val="00A60879"/>
    <w:rsid w:val="00A60D56"/>
    <w:rsid w:val="00A614FF"/>
    <w:rsid w:val="00A61A32"/>
    <w:rsid w:val="00A62A2C"/>
    <w:rsid w:val="00A632CB"/>
    <w:rsid w:val="00A63A58"/>
    <w:rsid w:val="00A649A3"/>
    <w:rsid w:val="00A651C9"/>
    <w:rsid w:val="00A66CD7"/>
    <w:rsid w:val="00A67B92"/>
    <w:rsid w:val="00A750D1"/>
    <w:rsid w:val="00A7530F"/>
    <w:rsid w:val="00A76C28"/>
    <w:rsid w:val="00A77F13"/>
    <w:rsid w:val="00A77F7B"/>
    <w:rsid w:val="00A810CD"/>
    <w:rsid w:val="00A8233C"/>
    <w:rsid w:val="00A8234A"/>
    <w:rsid w:val="00A825D6"/>
    <w:rsid w:val="00A82AD9"/>
    <w:rsid w:val="00A82DDA"/>
    <w:rsid w:val="00A83CA0"/>
    <w:rsid w:val="00A83D8C"/>
    <w:rsid w:val="00A842B9"/>
    <w:rsid w:val="00A84B3E"/>
    <w:rsid w:val="00A85439"/>
    <w:rsid w:val="00A8651F"/>
    <w:rsid w:val="00A92259"/>
    <w:rsid w:val="00A9612B"/>
    <w:rsid w:val="00AA1302"/>
    <w:rsid w:val="00AA1B52"/>
    <w:rsid w:val="00AA50E1"/>
    <w:rsid w:val="00AA5B12"/>
    <w:rsid w:val="00AA6C41"/>
    <w:rsid w:val="00AA731F"/>
    <w:rsid w:val="00AA7F64"/>
    <w:rsid w:val="00AB03C2"/>
    <w:rsid w:val="00AB26A2"/>
    <w:rsid w:val="00AB4300"/>
    <w:rsid w:val="00AB4A56"/>
    <w:rsid w:val="00AB792E"/>
    <w:rsid w:val="00AB7AC4"/>
    <w:rsid w:val="00AB7EB1"/>
    <w:rsid w:val="00AC0CC8"/>
    <w:rsid w:val="00AC1F4F"/>
    <w:rsid w:val="00AC26AB"/>
    <w:rsid w:val="00AC3FC4"/>
    <w:rsid w:val="00AC41C6"/>
    <w:rsid w:val="00AC4EFD"/>
    <w:rsid w:val="00AC5A94"/>
    <w:rsid w:val="00AC75E4"/>
    <w:rsid w:val="00AD02F5"/>
    <w:rsid w:val="00AD0D22"/>
    <w:rsid w:val="00AD152C"/>
    <w:rsid w:val="00AD3317"/>
    <w:rsid w:val="00AD417C"/>
    <w:rsid w:val="00AD4BED"/>
    <w:rsid w:val="00AD6CF5"/>
    <w:rsid w:val="00AD7182"/>
    <w:rsid w:val="00AE0468"/>
    <w:rsid w:val="00AE0A77"/>
    <w:rsid w:val="00AE0AB9"/>
    <w:rsid w:val="00AE2A1F"/>
    <w:rsid w:val="00AE3463"/>
    <w:rsid w:val="00AE4A4A"/>
    <w:rsid w:val="00AE5FDA"/>
    <w:rsid w:val="00AE7482"/>
    <w:rsid w:val="00AE7E57"/>
    <w:rsid w:val="00AF0042"/>
    <w:rsid w:val="00AF0245"/>
    <w:rsid w:val="00AF20D0"/>
    <w:rsid w:val="00AF2228"/>
    <w:rsid w:val="00AF55E7"/>
    <w:rsid w:val="00AF74C6"/>
    <w:rsid w:val="00AF7D6A"/>
    <w:rsid w:val="00B002A7"/>
    <w:rsid w:val="00B01870"/>
    <w:rsid w:val="00B01A0F"/>
    <w:rsid w:val="00B024FC"/>
    <w:rsid w:val="00B0387C"/>
    <w:rsid w:val="00B03F00"/>
    <w:rsid w:val="00B04710"/>
    <w:rsid w:val="00B05AE4"/>
    <w:rsid w:val="00B05F96"/>
    <w:rsid w:val="00B10336"/>
    <w:rsid w:val="00B103DC"/>
    <w:rsid w:val="00B12C4E"/>
    <w:rsid w:val="00B12C59"/>
    <w:rsid w:val="00B13800"/>
    <w:rsid w:val="00B14F38"/>
    <w:rsid w:val="00B15396"/>
    <w:rsid w:val="00B15E89"/>
    <w:rsid w:val="00B20682"/>
    <w:rsid w:val="00B20775"/>
    <w:rsid w:val="00B21814"/>
    <w:rsid w:val="00B23E8A"/>
    <w:rsid w:val="00B256BF"/>
    <w:rsid w:val="00B261F6"/>
    <w:rsid w:val="00B30B75"/>
    <w:rsid w:val="00B30CBD"/>
    <w:rsid w:val="00B30E1F"/>
    <w:rsid w:val="00B31731"/>
    <w:rsid w:val="00B31B88"/>
    <w:rsid w:val="00B3294C"/>
    <w:rsid w:val="00B32B4E"/>
    <w:rsid w:val="00B34123"/>
    <w:rsid w:val="00B36F66"/>
    <w:rsid w:val="00B431EC"/>
    <w:rsid w:val="00B46DF4"/>
    <w:rsid w:val="00B476EC"/>
    <w:rsid w:val="00B51829"/>
    <w:rsid w:val="00B54F7A"/>
    <w:rsid w:val="00B55767"/>
    <w:rsid w:val="00B56459"/>
    <w:rsid w:val="00B567E5"/>
    <w:rsid w:val="00B56862"/>
    <w:rsid w:val="00B56957"/>
    <w:rsid w:val="00B56EAD"/>
    <w:rsid w:val="00B574DB"/>
    <w:rsid w:val="00B60FE7"/>
    <w:rsid w:val="00B61347"/>
    <w:rsid w:val="00B61563"/>
    <w:rsid w:val="00B63301"/>
    <w:rsid w:val="00B63720"/>
    <w:rsid w:val="00B656F4"/>
    <w:rsid w:val="00B65FCF"/>
    <w:rsid w:val="00B708AF"/>
    <w:rsid w:val="00B73F28"/>
    <w:rsid w:val="00B75E9A"/>
    <w:rsid w:val="00B77427"/>
    <w:rsid w:val="00B80746"/>
    <w:rsid w:val="00B80B83"/>
    <w:rsid w:val="00B828EE"/>
    <w:rsid w:val="00B82D83"/>
    <w:rsid w:val="00B8442D"/>
    <w:rsid w:val="00B866BF"/>
    <w:rsid w:val="00B92090"/>
    <w:rsid w:val="00B92A6D"/>
    <w:rsid w:val="00B92F67"/>
    <w:rsid w:val="00B94630"/>
    <w:rsid w:val="00B94719"/>
    <w:rsid w:val="00B94C81"/>
    <w:rsid w:val="00B9552F"/>
    <w:rsid w:val="00B97B1D"/>
    <w:rsid w:val="00BA368A"/>
    <w:rsid w:val="00BA43AB"/>
    <w:rsid w:val="00BA5EB1"/>
    <w:rsid w:val="00BA64AD"/>
    <w:rsid w:val="00BA732C"/>
    <w:rsid w:val="00BA797D"/>
    <w:rsid w:val="00BB144F"/>
    <w:rsid w:val="00BB20F6"/>
    <w:rsid w:val="00BB4E13"/>
    <w:rsid w:val="00BB6333"/>
    <w:rsid w:val="00BB6623"/>
    <w:rsid w:val="00BB7304"/>
    <w:rsid w:val="00BB7C66"/>
    <w:rsid w:val="00BB7FA8"/>
    <w:rsid w:val="00BB7FDE"/>
    <w:rsid w:val="00BC0B63"/>
    <w:rsid w:val="00BC2107"/>
    <w:rsid w:val="00BC2C2D"/>
    <w:rsid w:val="00BC31DF"/>
    <w:rsid w:val="00BC33FE"/>
    <w:rsid w:val="00BC3979"/>
    <w:rsid w:val="00BC4B05"/>
    <w:rsid w:val="00BC507F"/>
    <w:rsid w:val="00BC58E6"/>
    <w:rsid w:val="00BC59EB"/>
    <w:rsid w:val="00BC5A00"/>
    <w:rsid w:val="00BC79E8"/>
    <w:rsid w:val="00BC7DDA"/>
    <w:rsid w:val="00BD0FB5"/>
    <w:rsid w:val="00BD1B2A"/>
    <w:rsid w:val="00BD2221"/>
    <w:rsid w:val="00BD5DAF"/>
    <w:rsid w:val="00BD5E70"/>
    <w:rsid w:val="00BD5E7F"/>
    <w:rsid w:val="00BD62D6"/>
    <w:rsid w:val="00BD79F5"/>
    <w:rsid w:val="00BD7B85"/>
    <w:rsid w:val="00BE1491"/>
    <w:rsid w:val="00BE227B"/>
    <w:rsid w:val="00BE2CF9"/>
    <w:rsid w:val="00BE2D01"/>
    <w:rsid w:val="00BE5F2A"/>
    <w:rsid w:val="00BE61EE"/>
    <w:rsid w:val="00BF154B"/>
    <w:rsid w:val="00BF29EC"/>
    <w:rsid w:val="00BF3314"/>
    <w:rsid w:val="00BF3731"/>
    <w:rsid w:val="00BF4503"/>
    <w:rsid w:val="00BF46E7"/>
    <w:rsid w:val="00BF60CA"/>
    <w:rsid w:val="00BF773F"/>
    <w:rsid w:val="00C0019C"/>
    <w:rsid w:val="00C012F8"/>
    <w:rsid w:val="00C01B37"/>
    <w:rsid w:val="00C0256F"/>
    <w:rsid w:val="00C028F7"/>
    <w:rsid w:val="00C038BF"/>
    <w:rsid w:val="00C03C90"/>
    <w:rsid w:val="00C04852"/>
    <w:rsid w:val="00C04A28"/>
    <w:rsid w:val="00C07948"/>
    <w:rsid w:val="00C07EEE"/>
    <w:rsid w:val="00C1244F"/>
    <w:rsid w:val="00C12CFE"/>
    <w:rsid w:val="00C15407"/>
    <w:rsid w:val="00C1648C"/>
    <w:rsid w:val="00C20153"/>
    <w:rsid w:val="00C20A95"/>
    <w:rsid w:val="00C217E0"/>
    <w:rsid w:val="00C2191B"/>
    <w:rsid w:val="00C23ADD"/>
    <w:rsid w:val="00C23FF6"/>
    <w:rsid w:val="00C247FB"/>
    <w:rsid w:val="00C248F8"/>
    <w:rsid w:val="00C27330"/>
    <w:rsid w:val="00C27706"/>
    <w:rsid w:val="00C2796B"/>
    <w:rsid w:val="00C32D4E"/>
    <w:rsid w:val="00C35664"/>
    <w:rsid w:val="00C41C82"/>
    <w:rsid w:val="00C42CFC"/>
    <w:rsid w:val="00C42D89"/>
    <w:rsid w:val="00C42F15"/>
    <w:rsid w:val="00C435FF"/>
    <w:rsid w:val="00C46E51"/>
    <w:rsid w:val="00C47130"/>
    <w:rsid w:val="00C517E9"/>
    <w:rsid w:val="00C51C4B"/>
    <w:rsid w:val="00C523EE"/>
    <w:rsid w:val="00C53839"/>
    <w:rsid w:val="00C53F56"/>
    <w:rsid w:val="00C556D2"/>
    <w:rsid w:val="00C60193"/>
    <w:rsid w:val="00C61A97"/>
    <w:rsid w:val="00C63A16"/>
    <w:rsid w:val="00C6486D"/>
    <w:rsid w:val="00C67205"/>
    <w:rsid w:val="00C677DE"/>
    <w:rsid w:val="00C71226"/>
    <w:rsid w:val="00C71952"/>
    <w:rsid w:val="00C719BE"/>
    <w:rsid w:val="00C71F66"/>
    <w:rsid w:val="00C720A6"/>
    <w:rsid w:val="00C736CB"/>
    <w:rsid w:val="00C77709"/>
    <w:rsid w:val="00C77A23"/>
    <w:rsid w:val="00C80750"/>
    <w:rsid w:val="00C80DC8"/>
    <w:rsid w:val="00C811B9"/>
    <w:rsid w:val="00C819A3"/>
    <w:rsid w:val="00C82937"/>
    <w:rsid w:val="00C8452F"/>
    <w:rsid w:val="00C8542F"/>
    <w:rsid w:val="00C85C13"/>
    <w:rsid w:val="00C864F6"/>
    <w:rsid w:val="00C90D51"/>
    <w:rsid w:val="00C9114D"/>
    <w:rsid w:val="00C93768"/>
    <w:rsid w:val="00C93AAF"/>
    <w:rsid w:val="00C942C3"/>
    <w:rsid w:val="00C94B27"/>
    <w:rsid w:val="00C9730F"/>
    <w:rsid w:val="00C97B13"/>
    <w:rsid w:val="00CA1E22"/>
    <w:rsid w:val="00CA29F5"/>
    <w:rsid w:val="00CA3409"/>
    <w:rsid w:val="00CA3699"/>
    <w:rsid w:val="00CA4ED6"/>
    <w:rsid w:val="00CA607A"/>
    <w:rsid w:val="00CA643D"/>
    <w:rsid w:val="00CA677E"/>
    <w:rsid w:val="00CA757A"/>
    <w:rsid w:val="00CA78E8"/>
    <w:rsid w:val="00CB11C9"/>
    <w:rsid w:val="00CB1EEF"/>
    <w:rsid w:val="00CB45EC"/>
    <w:rsid w:val="00CC03DF"/>
    <w:rsid w:val="00CC20A0"/>
    <w:rsid w:val="00CC2C58"/>
    <w:rsid w:val="00CC397D"/>
    <w:rsid w:val="00CC798D"/>
    <w:rsid w:val="00CD0975"/>
    <w:rsid w:val="00CD24EB"/>
    <w:rsid w:val="00CD4327"/>
    <w:rsid w:val="00CD4709"/>
    <w:rsid w:val="00CD4BF7"/>
    <w:rsid w:val="00CD4E51"/>
    <w:rsid w:val="00CD5247"/>
    <w:rsid w:val="00CD5726"/>
    <w:rsid w:val="00CD7235"/>
    <w:rsid w:val="00CD73E3"/>
    <w:rsid w:val="00CE06A8"/>
    <w:rsid w:val="00CE074C"/>
    <w:rsid w:val="00CE1C10"/>
    <w:rsid w:val="00CE2A47"/>
    <w:rsid w:val="00CE3647"/>
    <w:rsid w:val="00CE4DDD"/>
    <w:rsid w:val="00CE6308"/>
    <w:rsid w:val="00CF0A23"/>
    <w:rsid w:val="00CF177B"/>
    <w:rsid w:val="00CF181F"/>
    <w:rsid w:val="00CF21ED"/>
    <w:rsid w:val="00CF2436"/>
    <w:rsid w:val="00CF26BA"/>
    <w:rsid w:val="00CF4A90"/>
    <w:rsid w:val="00CF6B15"/>
    <w:rsid w:val="00D0021D"/>
    <w:rsid w:val="00D00290"/>
    <w:rsid w:val="00D025B7"/>
    <w:rsid w:val="00D02730"/>
    <w:rsid w:val="00D0570D"/>
    <w:rsid w:val="00D06F63"/>
    <w:rsid w:val="00D073F7"/>
    <w:rsid w:val="00D07979"/>
    <w:rsid w:val="00D11EF7"/>
    <w:rsid w:val="00D134E0"/>
    <w:rsid w:val="00D139E3"/>
    <w:rsid w:val="00D14C6D"/>
    <w:rsid w:val="00D157CC"/>
    <w:rsid w:val="00D167A6"/>
    <w:rsid w:val="00D17239"/>
    <w:rsid w:val="00D2087B"/>
    <w:rsid w:val="00D21AF8"/>
    <w:rsid w:val="00D21E6D"/>
    <w:rsid w:val="00D27276"/>
    <w:rsid w:val="00D272E6"/>
    <w:rsid w:val="00D30EEA"/>
    <w:rsid w:val="00D31D9F"/>
    <w:rsid w:val="00D343AE"/>
    <w:rsid w:val="00D377B6"/>
    <w:rsid w:val="00D413FD"/>
    <w:rsid w:val="00D41775"/>
    <w:rsid w:val="00D41F46"/>
    <w:rsid w:val="00D42455"/>
    <w:rsid w:val="00D425AA"/>
    <w:rsid w:val="00D4375C"/>
    <w:rsid w:val="00D44295"/>
    <w:rsid w:val="00D44F44"/>
    <w:rsid w:val="00D463BC"/>
    <w:rsid w:val="00D46F58"/>
    <w:rsid w:val="00D478B4"/>
    <w:rsid w:val="00D47DF6"/>
    <w:rsid w:val="00D50280"/>
    <w:rsid w:val="00D53C08"/>
    <w:rsid w:val="00D54B31"/>
    <w:rsid w:val="00D55A08"/>
    <w:rsid w:val="00D55C05"/>
    <w:rsid w:val="00D55F59"/>
    <w:rsid w:val="00D567B6"/>
    <w:rsid w:val="00D57B3E"/>
    <w:rsid w:val="00D628A3"/>
    <w:rsid w:val="00D62D22"/>
    <w:rsid w:val="00D64B92"/>
    <w:rsid w:val="00D67B9E"/>
    <w:rsid w:val="00D7178C"/>
    <w:rsid w:val="00D71C75"/>
    <w:rsid w:val="00D71D30"/>
    <w:rsid w:val="00D73B5E"/>
    <w:rsid w:val="00D73C25"/>
    <w:rsid w:val="00D74578"/>
    <w:rsid w:val="00D764E9"/>
    <w:rsid w:val="00D80B0E"/>
    <w:rsid w:val="00D83AF2"/>
    <w:rsid w:val="00D841C5"/>
    <w:rsid w:val="00D85D5F"/>
    <w:rsid w:val="00D85F24"/>
    <w:rsid w:val="00D879ED"/>
    <w:rsid w:val="00D908CB"/>
    <w:rsid w:val="00D91AD2"/>
    <w:rsid w:val="00D9322E"/>
    <w:rsid w:val="00D936AA"/>
    <w:rsid w:val="00D9371E"/>
    <w:rsid w:val="00D941DB"/>
    <w:rsid w:val="00D94836"/>
    <w:rsid w:val="00D97681"/>
    <w:rsid w:val="00DA07A7"/>
    <w:rsid w:val="00DA1707"/>
    <w:rsid w:val="00DA1B88"/>
    <w:rsid w:val="00DA400C"/>
    <w:rsid w:val="00DA41AC"/>
    <w:rsid w:val="00DA45EF"/>
    <w:rsid w:val="00DA760C"/>
    <w:rsid w:val="00DB01DC"/>
    <w:rsid w:val="00DB53DB"/>
    <w:rsid w:val="00DB5456"/>
    <w:rsid w:val="00DB59C3"/>
    <w:rsid w:val="00DB6275"/>
    <w:rsid w:val="00DB6514"/>
    <w:rsid w:val="00DB6563"/>
    <w:rsid w:val="00DB758A"/>
    <w:rsid w:val="00DC0346"/>
    <w:rsid w:val="00DC0EE7"/>
    <w:rsid w:val="00DC1102"/>
    <w:rsid w:val="00DC1103"/>
    <w:rsid w:val="00DC4AA6"/>
    <w:rsid w:val="00DC4B9C"/>
    <w:rsid w:val="00DC4D67"/>
    <w:rsid w:val="00DC61D3"/>
    <w:rsid w:val="00DC71FB"/>
    <w:rsid w:val="00DD0209"/>
    <w:rsid w:val="00DD126D"/>
    <w:rsid w:val="00DD15F5"/>
    <w:rsid w:val="00DD204B"/>
    <w:rsid w:val="00DD3B74"/>
    <w:rsid w:val="00DD3C7B"/>
    <w:rsid w:val="00DD5C6D"/>
    <w:rsid w:val="00DD6F27"/>
    <w:rsid w:val="00DD73B8"/>
    <w:rsid w:val="00DD7E55"/>
    <w:rsid w:val="00DE0FFE"/>
    <w:rsid w:val="00DE1942"/>
    <w:rsid w:val="00DE29C8"/>
    <w:rsid w:val="00DE357F"/>
    <w:rsid w:val="00DE4C60"/>
    <w:rsid w:val="00DE5104"/>
    <w:rsid w:val="00DF0150"/>
    <w:rsid w:val="00DF2B4F"/>
    <w:rsid w:val="00DF2BBC"/>
    <w:rsid w:val="00DF5581"/>
    <w:rsid w:val="00DF6437"/>
    <w:rsid w:val="00DF77C6"/>
    <w:rsid w:val="00DF784B"/>
    <w:rsid w:val="00E007A6"/>
    <w:rsid w:val="00E019C9"/>
    <w:rsid w:val="00E03F38"/>
    <w:rsid w:val="00E048B2"/>
    <w:rsid w:val="00E07E50"/>
    <w:rsid w:val="00E110C2"/>
    <w:rsid w:val="00E117F2"/>
    <w:rsid w:val="00E11E7D"/>
    <w:rsid w:val="00E126C1"/>
    <w:rsid w:val="00E12AA3"/>
    <w:rsid w:val="00E14002"/>
    <w:rsid w:val="00E143CD"/>
    <w:rsid w:val="00E14EC5"/>
    <w:rsid w:val="00E167E5"/>
    <w:rsid w:val="00E1771F"/>
    <w:rsid w:val="00E17A25"/>
    <w:rsid w:val="00E205BA"/>
    <w:rsid w:val="00E20744"/>
    <w:rsid w:val="00E21A8F"/>
    <w:rsid w:val="00E21BEF"/>
    <w:rsid w:val="00E227A1"/>
    <w:rsid w:val="00E23F43"/>
    <w:rsid w:val="00E26956"/>
    <w:rsid w:val="00E26F84"/>
    <w:rsid w:val="00E26FE4"/>
    <w:rsid w:val="00E2707B"/>
    <w:rsid w:val="00E31B4D"/>
    <w:rsid w:val="00E32A9C"/>
    <w:rsid w:val="00E3432E"/>
    <w:rsid w:val="00E34CD2"/>
    <w:rsid w:val="00E35362"/>
    <w:rsid w:val="00E40A73"/>
    <w:rsid w:val="00E4142F"/>
    <w:rsid w:val="00E42BFF"/>
    <w:rsid w:val="00E4483B"/>
    <w:rsid w:val="00E45A33"/>
    <w:rsid w:val="00E53075"/>
    <w:rsid w:val="00E540BD"/>
    <w:rsid w:val="00E54957"/>
    <w:rsid w:val="00E54CF9"/>
    <w:rsid w:val="00E55D2D"/>
    <w:rsid w:val="00E573CA"/>
    <w:rsid w:val="00E60155"/>
    <w:rsid w:val="00E6163B"/>
    <w:rsid w:val="00E61BA6"/>
    <w:rsid w:val="00E61E59"/>
    <w:rsid w:val="00E622AD"/>
    <w:rsid w:val="00E62639"/>
    <w:rsid w:val="00E62853"/>
    <w:rsid w:val="00E63D9D"/>
    <w:rsid w:val="00E64B84"/>
    <w:rsid w:val="00E67D07"/>
    <w:rsid w:val="00E67DE9"/>
    <w:rsid w:val="00E71383"/>
    <w:rsid w:val="00E74FBA"/>
    <w:rsid w:val="00E75138"/>
    <w:rsid w:val="00E7526C"/>
    <w:rsid w:val="00E75287"/>
    <w:rsid w:val="00E77F3D"/>
    <w:rsid w:val="00E77FE6"/>
    <w:rsid w:val="00E8031A"/>
    <w:rsid w:val="00E803EF"/>
    <w:rsid w:val="00E8182D"/>
    <w:rsid w:val="00E82E86"/>
    <w:rsid w:val="00E83772"/>
    <w:rsid w:val="00E84FFA"/>
    <w:rsid w:val="00E86A1D"/>
    <w:rsid w:val="00E8782E"/>
    <w:rsid w:val="00E907F7"/>
    <w:rsid w:val="00E91044"/>
    <w:rsid w:val="00E92510"/>
    <w:rsid w:val="00E949B2"/>
    <w:rsid w:val="00E94BBA"/>
    <w:rsid w:val="00E95305"/>
    <w:rsid w:val="00E976C6"/>
    <w:rsid w:val="00E97817"/>
    <w:rsid w:val="00E978F0"/>
    <w:rsid w:val="00EA05B1"/>
    <w:rsid w:val="00EA1A77"/>
    <w:rsid w:val="00EA225D"/>
    <w:rsid w:val="00EA23ED"/>
    <w:rsid w:val="00EA51D3"/>
    <w:rsid w:val="00EA5236"/>
    <w:rsid w:val="00EA5B97"/>
    <w:rsid w:val="00EA6637"/>
    <w:rsid w:val="00EB0AAB"/>
    <w:rsid w:val="00EB111B"/>
    <w:rsid w:val="00EB2874"/>
    <w:rsid w:val="00EB2B06"/>
    <w:rsid w:val="00EB56F3"/>
    <w:rsid w:val="00EB57A2"/>
    <w:rsid w:val="00EB6D61"/>
    <w:rsid w:val="00EB6E08"/>
    <w:rsid w:val="00EC163D"/>
    <w:rsid w:val="00EC186A"/>
    <w:rsid w:val="00EC1D8E"/>
    <w:rsid w:val="00EC33A1"/>
    <w:rsid w:val="00EC47F0"/>
    <w:rsid w:val="00EC5394"/>
    <w:rsid w:val="00EC5AB5"/>
    <w:rsid w:val="00EC607D"/>
    <w:rsid w:val="00EC7BC4"/>
    <w:rsid w:val="00ED0F0D"/>
    <w:rsid w:val="00ED14E5"/>
    <w:rsid w:val="00ED17AC"/>
    <w:rsid w:val="00ED22EF"/>
    <w:rsid w:val="00ED2F19"/>
    <w:rsid w:val="00ED3B07"/>
    <w:rsid w:val="00ED46CC"/>
    <w:rsid w:val="00ED4A83"/>
    <w:rsid w:val="00ED540F"/>
    <w:rsid w:val="00EE4685"/>
    <w:rsid w:val="00EE492E"/>
    <w:rsid w:val="00EE6164"/>
    <w:rsid w:val="00EE6A36"/>
    <w:rsid w:val="00EF1DBB"/>
    <w:rsid w:val="00EF231D"/>
    <w:rsid w:val="00EF46A9"/>
    <w:rsid w:val="00EF6B0C"/>
    <w:rsid w:val="00EF6B11"/>
    <w:rsid w:val="00EFCC70"/>
    <w:rsid w:val="00F008E6"/>
    <w:rsid w:val="00F00D86"/>
    <w:rsid w:val="00F00ED3"/>
    <w:rsid w:val="00F06430"/>
    <w:rsid w:val="00F06AD7"/>
    <w:rsid w:val="00F074C8"/>
    <w:rsid w:val="00F14CB9"/>
    <w:rsid w:val="00F14D2F"/>
    <w:rsid w:val="00F15507"/>
    <w:rsid w:val="00F175CC"/>
    <w:rsid w:val="00F2109F"/>
    <w:rsid w:val="00F21F05"/>
    <w:rsid w:val="00F224DE"/>
    <w:rsid w:val="00F24FC8"/>
    <w:rsid w:val="00F250FC"/>
    <w:rsid w:val="00F278F0"/>
    <w:rsid w:val="00F32A60"/>
    <w:rsid w:val="00F35DED"/>
    <w:rsid w:val="00F42322"/>
    <w:rsid w:val="00F4452D"/>
    <w:rsid w:val="00F50BD8"/>
    <w:rsid w:val="00F52DCE"/>
    <w:rsid w:val="00F53404"/>
    <w:rsid w:val="00F558CC"/>
    <w:rsid w:val="00F56D71"/>
    <w:rsid w:val="00F56D85"/>
    <w:rsid w:val="00F57094"/>
    <w:rsid w:val="00F61130"/>
    <w:rsid w:val="00F61673"/>
    <w:rsid w:val="00F63142"/>
    <w:rsid w:val="00F63BE4"/>
    <w:rsid w:val="00F63E1C"/>
    <w:rsid w:val="00F677B3"/>
    <w:rsid w:val="00F67A93"/>
    <w:rsid w:val="00F71B6B"/>
    <w:rsid w:val="00F721C2"/>
    <w:rsid w:val="00F72A7D"/>
    <w:rsid w:val="00F73DDB"/>
    <w:rsid w:val="00F749DB"/>
    <w:rsid w:val="00F750E3"/>
    <w:rsid w:val="00F76584"/>
    <w:rsid w:val="00F76A7A"/>
    <w:rsid w:val="00F80731"/>
    <w:rsid w:val="00F80F3E"/>
    <w:rsid w:val="00F82976"/>
    <w:rsid w:val="00F8337F"/>
    <w:rsid w:val="00F83C5E"/>
    <w:rsid w:val="00F84BEE"/>
    <w:rsid w:val="00F85677"/>
    <w:rsid w:val="00F8592E"/>
    <w:rsid w:val="00F86B2A"/>
    <w:rsid w:val="00F87CE7"/>
    <w:rsid w:val="00F90838"/>
    <w:rsid w:val="00F91CD0"/>
    <w:rsid w:val="00F9341C"/>
    <w:rsid w:val="00F939A8"/>
    <w:rsid w:val="00F968C8"/>
    <w:rsid w:val="00F97D43"/>
    <w:rsid w:val="00FA03CD"/>
    <w:rsid w:val="00FA11FB"/>
    <w:rsid w:val="00FA1E37"/>
    <w:rsid w:val="00FA39E1"/>
    <w:rsid w:val="00FA40FA"/>
    <w:rsid w:val="00FA66A8"/>
    <w:rsid w:val="00FA7B94"/>
    <w:rsid w:val="00FA7DBB"/>
    <w:rsid w:val="00FA7F34"/>
    <w:rsid w:val="00FB15C9"/>
    <w:rsid w:val="00FB1CDA"/>
    <w:rsid w:val="00FB3160"/>
    <w:rsid w:val="00FB3700"/>
    <w:rsid w:val="00FB4577"/>
    <w:rsid w:val="00FB56B5"/>
    <w:rsid w:val="00FB6A13"/>
    <w:rsid w:val="00FC2BE1"/>
    <w:rsid w:val="00FC37FD"/>
    <w:rsid w:val="00FC5211"/>
    <w:rsid w:val="00FC6596"/>
    <w:rsid w:val="00FC748F"/>
    <w:rsid w:val="00FD2711"/>
    <w:rsid w:val="00FD3D88"/>
    <w:rsid w:val="00FD3F7E"/>
    <w:rsid w:val="00FD4C17"/>
    <w:rsid w:val="00FD579D"/>
    <w:rsid w:val="00FD6ECA"/>
    <w:rsid w:val="00FD7AD5"/>
    <w:rsid w:val="00FD7D9C"/>
    <w:rsid w:val="00FE1359"/>
    <w:rsid w:val="00FE2C34"/>
    <w:rsid w:val="00FE41FD"/>
    <w:rsid w:val="00FE59E3"/>
    <w:rsid w:val="00FE7939"/>
    <w:rsid w:val="00FF3104"/>
    <w:rsid w:val="00FF3914"/>
    <w:rsid w:val="00FF3CEA"/>
    <w:rsid w:val="00FF7A51"/>
    <w:rsid w:val="015F7011"/>
    <w:rsid w:val="0165B299"/>
    <w:rsid w:val="01E8D91E"/>
    <w:rsid w:val="02D35355"/>
    <w:rsid w:val="032D3D2A"/>
    <w:rsid w:val="04919A5F"/>
    <w:rsid w:val="05C5AB0F"/>
    <w:rsid w:val="080B6F89"/>
    <w:rsid w:val="082432D7"/>
    <w:rsid w:val="0F222703"/>
    <w:rsid w:val="13B202F8"/>
    <w:rsid w:val="1B833C3F"/>
    <w:rsid w:val="1D844F29"/>
    <w:rsid w:val="1E184A9E"/>
    <w:rsid w:val="1FDC4A76"/>
    <w:rsid w:val="206C1719"/>
    <w:rsid w:val="2142B5A0"/>
    <w:rsid w:val="22B1CF44"/>
    <w:rsid w:val="2361968C"/>
    <w:rsid w:val="242DD78F"/>
    <w:rsid w:val="26CE0E42"/>
    <w:rsid w:val="285E9819"/>
    <w:rsid w:val="2E10F9F0"/>
    <w:rsid w:val="336607BF"/>
    <w:rsid w:val="33E2B2D8"/>
    <w:rsid w:val="34654B7B"/>
    <w:rsid w:val="36FEF8C6"/>
    <w:rsid w:val="39A0E79E"/>
    <w:rsid w:val="3C5789D6"/>
    <w:rsid w:val="3C9276D1"/>
    <w:rsid w:val="3D6C5A67"/>
    <w:rsid w:val="3E68F230"/>
    <w:rsid w:val="427EE1C4"/>
    <w:rsid w:val="43B211B5"/>
    <w:rsid w:val="46AC1029"/>
    <w:rsid w:val="47A1354F"/>
    <w:rsid w:val="4AB8F107"/>
    <w:rsid w:val="4D58C225"/>
    <w:rsid w:val="4F6AFC9D"/>
    <w:rsid w:val="4FE22E5B"/>
    <w:rsid w:val="51EA8B9A"/>
    <w:rsid w:val="51EA8B9A"/>
    <w:rsid w:val="5976D8B0"/>
    <w:rsid w:val="59B7EA99"/>
    <w:rsid w:val="5CADB4E4"/>
    <w:rsid w:val="5E00FDC1"/>
    <w:rsid w:val="5FE80E8B"/>
    <w:rsid w:val="6039579D"/>
    <w:rsid w:val="60B9C45E"/>
    <w:rsid w:val="612CE7BF"/>
    <w:rsid w:val="6162049D"/>
    <w:rsid w:val="62AA65BF"/>
    <w:rsid w:val="649926CB"/>
    <w:rsid w:val="662EA484"/>
    <w:rsid w:val="6738487B"/>
    <w:rsid w:val="67815402"/>
    <w:rsid w:val="692FDA48"/>
    <w:rsid w:val="6980B503"/>
    <w:rsid w:val="6A24BC02"/>
    <w:rsid w:val="6A6F51C5"/>
    <w:rsid w:val="6B100A20"/>
    <w:rsid w:val="6C1507EA"/>
    <w:rsid w:val="6E344276"/>
    <w:rsid w:val="7124295F"/>
    <w:rsid w:val="72743D87"/>
    <w:rsid w:val="76B2AA88"/>
    <w:rsid w:val="76CDFF84"/>
    <w:rsid w:val="77F5B065"/>
    <w:rsid w:val="79940F22"/>
    <w:rsid w:val="79B77021"/>
    <w:rsid w:val="7A9A021A"/>
    <w:rsid w:val="7CA29C7D"/>
    <w:rsid w:val="7EDD3F4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E1A64D"/>
  <w15:docId w15:val="{C65F7D1E-AAAA-429D-8ABE-BCCB17D0D4A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semiHidden="1" w:unhideWhenUsed="1"/>
    <w:lsdException w:name="header" w:uiPriority="99" w:semiHidden="1" w:unhideWhenUsed="1" w:qFormat="1"/>
    <w:lsdException w:name="footer" w:uiPriority="99"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7C425A"/>
    <w:pPr>
      <w:spacing w:after="140"/>
      <w:textboxTightWrap w:val="allLines"/>
    </w:pPr>
    <w:rPr>
      <w:rFonts w:ascii="Arial" w:hAnsi="Arial"/>
      <w:sz w:val="24"/>
      <w:szCs w:val="24"/>
    </w:rPr>
  </w:style>
  <w:style w:type="paragraph" w:styleId="Heading1">
    <w:name w:val="heading 1"/>
    <w:aliases w:val="Heading 1 Heading1a,h1,numbered indent 1,ni1,Part,Class Heading,Para indent 0,Section Heading,Numbered - 1,Paragraph No,H1,Heading 1(Report Only),A MAJOR/BOLD,PA Chapter"/>
    <w:next w:val="Normal"/>
    <w:link w:val="Heading1Char"/>
    <w:qFormat/>
    <w:rsid w:val="00183E37"/>
    <w:pPr>
      <w:keepNext/>
      <w:numPr>
        <w:numId w:val="3"/>
      </w:numPr>
      <w:spacing w:before="140" w:after="280"/>
      <w:outlineLvl w:val="0"/>
    </w:pPr>
    <w:rPr>
      <w:rFonts w:ascii="Arial" w:hAnsi="Arial" w:cs="Arial"/>
      <w:b/>
      <w:bCs/>
      <w:color w:val="003350"/>
      <w:spacing w:val="-14"/>
      <w:kern w:val="28"/>
      <w:sz w:val="42"/>
      <w:szCs w:val="32"/>
    </w:rPr>
  </w:style>
  <w:style w:type="paragraph" w:styleId="Heading2">
    <w:name w:val="heading 2"/>
    <w:aliases w:val=" Char3,Heading 2 Heading 2a,Prophead 2,H2,(1.1,1.2,1.3 etc),2,Heading Two,h2,Chapter,1.Seite,Major,Major1,Major2,Major11,Sub Heading,Level 2 Heading,Numbered indent 2,ni2,Hanging 2 Indent,numbered indent 2,Heading 2 Hidden,Heading 2rh,l"/>
    <w:next w:val="Normal"/>
    <w:link w:val="Heading2Char"/>
    <w:qFormat/>
    <w:rsid w:val="00183E37"/>
    <w:pPr>
      <w:keepNext/>
      <w:numPr>
        <w:ilvl w:val="1"/>
        <w:numId w:val="3"/>
      </w:numPr>
      <w:spacing w:before="70" w:after="70"/>
      <w:outlineLvl w:val="1"/>
    </w:pPr>
    <w:rPr>
      <w:rFonts w:ascii="Arial" w:hAnsi="Arial" w:eastAsia="MS Mincho"/>
      <w:b/>
      <w:color w:val="003350"/>
      <w:spacing w:val="-8"/>
      <w:kern w:val="28"/>
      <w:sz w:val="35"/>
      <w:szCs w:val="28"/>
      <w:lang w:eastAsia="en-US"/>
    </w:rPr>
  </w:style>
  <w:style w:type="paragraph" w:styleId="Heading3">
    <w:name w:val="heading 3"/>
    <w:basedOn w:val="Heading2"/>
    <w:next w:val="Normal"/>
    <w:link w:val="Heading3Char"/>
    <w:qFormat/>
    <w:rsid w:val="00081EB5"/>
    <w:pPr>
      <w:numPr>
        <w:ilvl w:val="2"/>
      </w:numPr>
      <w:outlineLvl w:val="2"/>
    </w:pPr>
    <w:rPr>
      <w:rFonts w:cs="Arial"/>
      <w:bCs/>
      <w:sz w:val="28"/>
      <w:szCs w:val="26"/>
    </w:rPr>
  </w:style>
  <w:style w:type="paragraph" w:styleId="Heading4">
    <w:name w:val="heading 4"/>
    <w:aliases w:val="Topic,Para indent 3,H4,Sub-Minor"/>
    <w:basedOn w:val="Normal"/>
    <w:next w:val="Normal"/>
    <w:link w:val="Heading4Char"/>
    <w:qFormat/>
    <w:rsid w:val="00081EB5"/>
    <w:pPr>
      <w:keepNext/>
      <w:numPr>
        <w:ilvl w:val="3"/>
        <w:numId w:val="3"/>
      </w:numPr>
      <w:spacing w:before="70" w:after="70"/>
      <w:outlineLvl w:val="3"/>
    </w:pPr>
    <w:rPr>
      <w:b/>
      <w:color w:val="003350"/>
      <w:szCs w:val="20"/>
    </w:rPr>
  </w:style>
  <w:style w:type="paragraph" w:styleId="Heading5">
    <w:name w:val="heading 5"/>
    <w:aliases w:val="Block Label,quote,Bullet1,Bullet2,Level 3 - i,T:,PA Pico Section,Section"/>
    <w:basedOn w:val="Normal"/>
    <w:next w:val="Normal"/>
    <w:qFormat/>
    <w:rsid w:val="00A51D25"/>
    <w:pPr>
      <w:numPr>
        <w:ilvl w:val="4"/>
        <w:numId w:val="3"/>
      </w:numPr>
      <w:outlineLvl w:val="4"/>
    </w:pPr>
    <w:rPr>
      <w:b/>
    </w:rPr>
  </w:style>
  <w:style w:type="paragraph" w:styleId="Heading6">
    <w:name w:val="heading 6"/>
    <w:aliases w:val="Sub Label,bullet2,Legal Level 1.,Level 5.1,Bp,PA Appendix"/>
    <w:basedOn w:val="Heading5"/>
    <w:next w:val="Normal"/>
    <w:qFormat/>
    <w:rsid w:val="00A51D25"/>
    <w:pPr>
      <w:numPr>
        <w:ilvl w:val="5"/>
      </w:numPr>
      <w:outlineLvl w:val="5"/>
    </w:pPr>
    <w:rPr>
      <w:i/>
    </w:rPr>
  </w:style>
  <w:style w:type="paragraph" w:styleId="Heading7">
    <w:name w:val="heading 7"/>
    <w:aliases w:val="Legal Level 1.1.,PA Appendix Major"/>
    <w:basedOn w:val="Normal"/>
    <w:next w:val="Normal"/>
    <w:unhideWhenUsed/>
    <w:qFormat/>
    <w:rsid w:val="00A51D25"/>
    <w:pPr>
      <w:keepNext/>
      <w:keepLines/>
      <w:numPr>
        <w:ilvl w:val="6"/>
        <w:numId w:val="3"/>
      </w:numPr>
      <w:spacing w:before="200" w:after="0"/>
      <w:outlineLvl w:val="6"/>
    </w:pPr>
    <w:rPr>
      <w:i/>
      <w:iCs/>
      <w:color w:val="0051A3"/>
    </w:rPr>
  </w:style>
  <w:style w:type="paragraph" w:styleId="Heading8">
    <w:name w:val="heading 8"/>
    <w:aliases w:val="Legal Level 1.1.1.,PA Appendix Minor"/>
    <w:basedOn w:val="Normal"/>
    <w:next w:val="Normal"/>
    <w:unhideWhenUsed/>
    <w:qFormat/>
    <w:rsid w:val="00FD7AD5"/>
    <w:pPr>
      <w:keepNext/>
      <w:keepLines/>
      <w:numPr>
        <w:ilvl w:val="7"/>
        <w:numId w:val="3"/>
      </w:numPr>
      <w:spacing w:before="200" w:after="0"/>
      <w:outlineLvl w:val="7"/>
    </w:pPr>
    <w:rPr>
      <w:color w:val="0051A3"/>
      <w:sz w:val="20"/>
      <w:szCs w:val="20"/>
    </w:rPr>
  </w:style>
  <w:style w:type="paragraph" w:styleId="Heading9">
    <w:name w:val="heading 9"/>
    <w:basedOn w:val="Normal"/>
    <w:next w:val="Normal"/>
    <w:unhideWhenUsed/>
    <w:qFormat/>
    <w:rsid w:val="00A51D25"/>
    <w:pPr>
      <w:keepNext/>
      <w:keepLines/>
      <w:numPr>
        <w:ilvl w:val="8"/>
        <w:numId w:val="3"/>
      </w:numPr>
      <w:spacing w:before="200" w:after="0"/>
      <w:outlineLvl w:val="8"/>
    </w:pPr>
    <w:rPr>
      <w:i/>
      <w:iCs/>
      <w:color w:val="0051A3"/>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sid w:val="00FD7AD5"/>
    <w:pPr>
      <w:spacing w:after="120"/>
    </w:pPr>
  </w:style>
  <w:style w:type="character" w:styleId="Heading1Char" w:customStyle="1">
    <w:name w:val="Heading 1 Char"/>
    <w:aliases w:val="Heading 1 Heading1a Char,h1 Char,numbered indent 1 Char,ni1 Char,Part Char,Class Heading Char,Para indent 0 Char,Section Heading Char,Numbered - 1 Char,Paragraph No Char,H1 Char,Heading 1(Report Only) Char,A MAJOR/BOLD Char"/>
    <w:basedOn w:val="DefaultParagraphFont"/>
    <w:link w:val="Heading1"/>
    <w:rsid w:val="00183E37"/>
    <w:rPr>
      <w:rFonts w:ascii="Arial" w:hAnsi="Arial" w:cs="Arial"/>
      <w:b/>
      <w:bCs/>
      <w:color w:val="003350"/>
      <w:spacing w:val="-14"/>
      <w:kern w:val="28"/>
      <w:sz w:val="42"/>
      <w:szCs w:val="32"/>
    </w:rPr>
  </w:style>
  <w:style w:type="character" w:styleId="Heading3Char" w:customStyle="1">
    <w:name w:val="Heading 3 Char"/>
    <w:basedOn w:val="DefaultParagraphFont"/>
    <w:link w:val="Heading3"/>
    <w:rsid w:val="00081EB5"/>
    <w:rPr>
      <w:rFonts w:ascii="Arial" w:hAnsi="Arial" w:eastAsia="MS Mincho" w:cs="Arial"/>
      <w:b/>
      <w:bCs/>
      <w:color w:val="003350"/>
      <w:spacing w:val="-8"/>
      <w:kern w:val="28"/>
      <w:sz w:val="28"/>
      <w:szCs w:val="26"/>
      <w:lang w:eastAsia="en-US"/>
    </w:rPr>
  </w:style>
  <w:style w:type="paragraph" w:styleId="NumberedHeading" w:customStyle="1">
    <w:name w:val="Numbered Heading"/>
    <w:basedOn w:val="Heading1"/>
    <w:rsid w:val="00DD73B8"/>
    <w:pPr>
      <w:numPr>
        <w:numId w:val="1"/>
      </w:numPr>
    </w:pPr>
    <w:rPr>
      <w:bCs w:val="0"/>
    </w:rPr>
  </w:style>
  <w:style w:type="paragraph" w:styleId="Caption">
    <w:name w:val="caption"/>
    <w:basedOn w:val="Normal"/>
    <w:next w:val="Normal"/>
    <w:unhideWhenUsed/>
    <w:qFormat/>
    <w:rsid w:val="00A51D25"/>
    <w:pPr>
      <w:spacing w:after="200"/>
    </w:pPr>
    <w:rPr>
      <w:b/>
      <w:bCs/>
      <w:color w:val="003350"/>
      <w:sz w:val="18"/>
      <w:szCs w:val="18"/>
    </w:rPr>
  </w:style>
  <w:style w:type="paragraph" w:styleId="NumberedHeading2" w:customStyle="1">
    <w:name w:val="Numbered Heading 2"/>
    <w:basedOn w:val="Heading2"/>
    <w:rsid w:val="00DD73B8"/>
    <w:pPr>
      <w:numPr>
        <w:numId w:val="1"/>
      </w:numPr>
    </w:pPr>
  </w:style>
  <w:style w:type="paragraph" w:styleId="TableText" w:customStyle="1">
    <w:name w:val="Table Text"/>
    <w:basedOn w:val="Normal"/>
    <w:link w:val="TableTextChar"/>
    <w:qFormat/>
    <w:rsid w:val="00190190"/>
    <w:pPr>
      <w:spacing w:after="120"/>
    </w:pPr>
    <w:rPr>
      <w:sz w:val="21"/>
    </w:rPr>
  </w:style>
  <w:style w:type="character" w:styleId="TableTextChar" w:customStyle="1">
    <w:name w:val="Table Text Char"/>
    <w:basedOn w:val="DefaultParagraphFont"/>
    <w:link w:val="TableText"/>
    <w:rsid w:val="00190190"/>
    <w:rPr>
      <w:rFonts w:ascii="Arial" w:hAnsi="Arial"/>
      <w:sz w:val="21"/>
      <w:szCs w:val="24"/>
    </w:rPr>
  </w:style>
  <w:style w:type="paragraph" w:styleId="Footer">
    <w:name w:val="footer"/>
    <w:basedOn w:val="Normal"/>
    <w:link w:val="FooterChar"/>
    <w:uiPriority w:val="99"/>
    <w:unhideWhenUsed/>
    <w:qFormat/>
    <w:rsid w:val="001E2958"/>
    <w:pPr>
      <w:pBdr>
        <w:top w:val="single" w:color="B9B9B9" w:sz="2" w:space="1"/>
      </w:pBdr>
      <w:tabs>
        <w:tab w:val="right" w:pos="9866"/>
      </w:tabs>
      <w:spacing w:after="0"/>
    </w:pPr>
    <w:rPr>
      <w:sz w:val="17"/>
    </w:rPr>
  </w:style>
  <w:style w:type="paragraph" w:styleId="Header">
    <w:name w:val="header"/>
    <w:basedOn w:val="Normal"/>
    <w:link w:val="HeaderChar"/>
    <w:uiPriority w:val="99"/>
    <w:unhideWhenUsed/>
    <w:qFormat/>
    <w:rsid w:val="001D13B8"/>
    <w:pPr>
      <w:pBdr>
        <w:bottom w:val="single" w:color="003350" w:sz="6" w:space="4"/>
      </w:pBdr>
      <w:tabs>
        <w:tab w:val="left" w:pos="9639"/>
      </w:tabs>
      <w:spacing w:after="0"/>
    </w:pPr>
    <w:rPr>
      <w:b/>
      <w:color w:val="003350"/>
      <w:sz w:val="20"/>
    </w:rPr>
  </w:style>
  <w:style w:type="character" w:styleId="HeaderChar" w:customStyle="1">
    <w:name w:val="Header Char"/>
    <w:basedOn w:val="DefaultParagraphFont"/>
    <w:link w:val="Header"/>
    <w:uiPriority w:val="99"/>
    <w:rsid w:val="001D13B8"/>
    <w:rPr>
      <w:rFonts w:ascii="Arial" w:hAnsi="Arial"/>
      <w:b/>
      <w:color w:val="003350"/>
      <w:szCs w:val="24"/>
    </w:rPr>
  </w:style>
  <w:style w:type="paragraph" w:styleId="NumberedHeading3" w:customStyle="1">
    <w:name w:val="Numbered Heading 3"/>
    <w:basedOn w:val="Heading3"/>
    <w:rsid w:val="00DD73B8"/>
    <w:pPr>
      <w:numPr>
        <w:numId w:val="1"/>
      </w:numPr>
    </w:pPr>
  </w:style>
  <w:style w:type="paragraph" w:styleId="TableHeaderText" w:customStyle="1">
    <w:name w:val="Table Header Text"/>
    <w:basedOn w:val="TableText"/>
    <w:link w:val="TableHeaderTextChar"/>
    <w:rsid w:val="0021389D"/>
    <w:rPr>
      <w:b/>
      <w:sz w:val="24"/>
    </w:rPr>
  </w:style>
  <w:style w:type="character" w:styleId="TableHeaderTextChar" w:customStyle="1">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autoRedefine/>
    <w:uiPriority w:val="39"/>
    <w:unhideWhenUsed/>
    <w:qFormat/>
    <w:rsid w:val="00183E37"/>
    <w:pPr>
      <w:pBdr>
        <w:top w:val="single" w:color="B9B9B9" w:sz="4" w:space="4"/>
        <w:bottom w:val="single" w:color="B9B9B9" w:sz="4" w:space="4"/>
      </w:pBdr>
      <w:tabs>
        <w:tab w:val="right" w:pos="9854"/>
      </w:tabs>
    </w:pPr>
    <w:rPr>
      <w:b/>
      <w:noProof/>
      <w:color w:val="003350"/>
      <w:sz w:val="28"/>
    </w:rPr>
  </w:style>
  <w:style w:type="paragraph" w:styleId="TOC2">
    <w:name w:val="toc 2"/>
    <w:basedOn w:val="Normal"/>
    <w:next w:val="Normal"/>
    <w:autoRedefine/>
    <w:uiPriority w:val="39"/>
    <w:unhideWhenUsed/>
    <w:qFormat/>
    <w:rsid w:val="007C425A"/>
    <w:pPr>
      <w:spacing w:after="100"/>
      <w:ind w:left="220"/>
    </w:pPr>
  </w:style>
  <w:style w:type="paragraph" w:styleId="TOC3">
    <w:name w:val="toc 3"/>
    <w:basedOn w:val="Normal"/>
    <w:next w:val="Normal"/>
    <w:autoRedefine/>
    <w:uiPriority w:val="39"/>
    <w:unhideWhenUsed/>
    <w:qFormat/>
    <w:rsid w:val="007C425A"/>
    <w:pPr>
      <w:spacing w:after="100" w:line="276" w:lineRule="auto"/>
      <w:ind w:left="440"/>
      <w:textboxTightWrap w:val="none"/>
    </w:pPr>
    <w:rPr>
      <w:szCs w:val="22"/>
      <w:lang w:val="en-US" w:eastAsia="ja-JP"/>
    </w:rPr>
  </w:style>
  <w:style w:type="paragraph" w:styleId="TOCTitle" w:customStyle="1">
    <w:name w:val="TOC Title"/>
    <w:basedOn w:val="Normal"/>
    <w:rsid w:val="00AF0245"/>
    <w:pPr>
      <w:widowControl w:val="0"/>
    </w:pPr>
    <w:rPr>
      <w:b/>
      <w:sz w:val="32"/>
    </w:rPr>
  </w:style>
  <w:style w:type="paragraph" w:styleId="TOCItem" w:customStyle="1">
    <w:name w:val="TOCItem"/>
    <w:basedOn w:val="Normal"/>
    <w:rsid w:val="00A51D25"/>
    <w:pPr>
      <w:tabs>
        <w:tab w:val="left" w:leader="dot" w:pos="7061"/>
        <w:tab w:val="right" w:pos="7524"/>
      </w:tabs>
      <w:spacing w:before="60" w:after="60"/>
      <w:ind w:right="465"/>
    </w:pPr>
  </w:style>
  <w:style w:type="paragraph" w:styleId="TOCStem" w:customStyle="1">
    <w:name w:val="TOCStem"/>
    <w:basedOn w:val="Normal"/>
    <w:rsid w:val="00A51D25"/>
  </w:style>
  <w:style w:type="paragraph" w:styleId="TOC4">
    <w:name w:val="toc 4"/>
    <w:basedOn w:val="Normal"/>
    <w:next w:val="Normal"/>
    <w:autoRedefine/>
    <w:semiHidden/>
    <w:rsid w:val="00A51D25"/>
    <w:pPr>
      <w:ind w:left="660"/>
    </w:pPr>
    <w:rPr>
      <w:rFonts w:ascii="Times New Roman" w:hAnsi="Times New Roman"/>
      <w:szCs w:val="21"/>
    </w:rPr>
  </w:style>
  <w:style w:type="paragraph" w:styleId="TOC5">
    <w:name w:val="toc 5"/>
    <w:basedOn w:val="Normal"/>
    <w:next w:val="Normal"/>
    <w:autoRedefine/>
    <w:semiHidden/>
    <w:rsid w:val="00A51D25"/>
    <w:pPr>
      <w:ind w:left="880"/>
    </w:pPr>
    <w:rPr>
      <w:rFonts w:ascii="Times New Roman" w:hAnsi="Times New Roman"/>
      <w:szCs w:val="21"/>
    </w:rPr>
  </w:style>
  <w:style w:type="paragraph" w:styleId="TOC6">
    <w:name w:val="toc 6"/>
    <w:basedOn w:val="Normal"/>
    <w:next w:val="Normal"/>
    <w:autoRedefine/>
    <w:semiHidden/>
    <w:rsid w:val="00A51D25"/>
    <w:pPr>
      <w:ind w:left="1100"/>
    </w:pPr>
    <w:rPr>
      <w:rFonts w:ascii="Times New Roman" w:hAnsi="Times New Roman"/>
      <w:szCs w:val="21"/>
    </w:rPr>
  </w:style>
  <w:style w:type="paragraph" w:styleId="TOC7">
    <w:name w:val="toc 7"/>
    <w:basedOn w:val="Normal"/>
    <w:next w:val="Normal"/>
    <w:autoRedefine/>
    <w:semiHidden/>
    <w:rsid w:val="00A51D25"/>
    <w:pPr>
      <w:ind w:left="1320"/>
    </w:pPr>
    <w:rPr>
      <w:rFonts w:ascii="Times New Roman" w:hAnsi="Times New Roman"/>
      <w:szCs w:val="21"/>
    </w:rPr>
  </w:style>
  <w:style w:type="paragraph" w:styleId="TOC8">
    <w:name w:val="toc 8"/>
    <w:basedOn w:val="Normal"/>
    <w:next w:val="Normal"/>
    <w:autoRedefine/>
    <w:semiHidden/>
    <w:rsid w:val="00A51D25"/>
    <w:pPr>
      <w:ind w:left="1540"/>
    </w:pPr>
    <w:rPr>
      <w:rFonts w:ascii="Times New Roman" w:hAnsi="Times New Roman"/>
      <w:szCs w:val="21"/>
    </w:rPr>
  </w:style>
  <w:style w:type="paragraph" w:styleId="TOC9">
    <w:name w:val="toc 9"/>
    <w:basedOn w:val="Normal"/>
    <w:next w:val="Normal"/>
    <w:autoRedefine/>
    <w:semiHidden/>
    <w:rsid w:val="00A51D25"/>
    <w:pPr>
      <w:ind w:left="1760"/>
    </w:pPr>
    <w:rPr>
      <w:rFonts w:ascii="Times New Roman" w:hAnsi="Times New Roman"/>
      <w:szCs w:val="21"/>
    </w:rPr>
  </w:style>
  <w:style w:type="character" w:styleId="Hyperlink">
    <w:name w:val="Hyperlink"/>
    <w:basedOn w:val="DefaultParagraphFont"/>
    <w:uiPriority w:val="99"/>
    <w:unhideWhenUsed/>
    <w:qFormat/>
    <w:rsid w:val="00081EB5"/>
    <w:rPr>
      <w:color w:val="003350"/>
      <w:u w:val="none"/>
    </w:rPr>
  </w:style>
  <w:style w:type="paragraph" w:styleId="FootnoteText">
    <w:name w:val="footnote text"/>
    <w:basedOn w:val="Normal"/>
    <w:semiHidden/>
    <w:rsid w:val="00A51D25"/>
    <w:rPr>
      <w:sz w:val="20"/>
    </w:rPr>
  </w:style>
  <w:style w:type="character" w:styleId="FootnoteReference">
    <w:name w:val="footnote reference"/>
    <w:basedOn w:val="DefaultParagraphFont"/>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uiPriority w:val="99"/>
    <w:semiHidden/>
    <w:rsid w:val="00A51D25"/>
    <w:rPr>
      <w:sz w:val="16"/>
      <w:szCs w:val="16"/>
    </w:rPr>
  </w:style>
  <w:style w:type="paragraph" w:styleId="TableBullet" w:customStyle="1">
    <w:name w:val="Table Bullet"/>
    <w:basedOn w:val="TableText"/>
    <w:rsid w:val="00A51D25"/>
    <w:pPr>
      <w:tabs>
        <w:tab w:val="num" w:pos="360"/>
      </w:tabs>
    </w:pPr>
  </w:style>
  <w:style w:type="paragraph" w:styleId="CommentText">
    <w:name w:val="annotation text"/>
    <w:basedOn w:val="Normal"/>
    <w:link w:val="CommentTextChar"/>
    <w:uiPriority w:val="99"/>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styleId="Bulletlist" w:customStyle="1">
    <w:name w:val="Bullet list"/>
    <w:basedOn w:val="ListParagraph"/>
    <w:link w:val="BulletlistChar"/>
    <w:autoRedefine/>
    <w:qFormat/>
    <w:rsid w:val="00081EB5"/>
    <w:pPr>
      <w:numPr>
        <w:numId w:val="2"/>
      </w:numPr>
      <w:autoSpaceDE w:val="0"/>
      <w:autoSpaceDN w:val="0"/>
      <w:adjustRightInd w:val="0"/>
      <w:contextualSpacing w:val="0"/>
      <w:textboxTightWrap w:val="none"/>
    </w:pPr>
    <w:rPr>
      <w:rFonts w:cs="FrutigerLTStd-Light"/>
      <w:szCs w:val="22"/>
      <w:lang w:eastAsia="en-US"/>
    </w:rPr>
  </w:style>
  <w:style w:type="character" w:styleId="BulletlistChar" w:customStyle="1">
    <w:name w:val="Bullet list Char"/>
    <w:basedOn w:val="DefaultParagraphFont"/>
    <w:link w:val="Bulletlist"/>
    <w:rsid w:val="00081EB5"/>
    <w:rPr>
      <w:rFonts w:ascii="Arial" w:hAnsi="Arial" w:cs="FrutigerLTStd-Light"/>
      <w:sz w:val="24"/>
      <w:szCs w:val="22"/>
      <w:lang w:eastAsia="en-US"/>
    </w:rPr>
  </w:style>
  <w:style w:type="paragraph" w:styleId="Bullet" w:customStyle="1">
    <w:name w:val="Bullet"/>
    <w:basedOn w:val="Normal"/>
    <w:rsid w:val="00FD7AD5"/>
    <w:pPr>
      <w:tabs>
        <w:tab w:val="left" w:pos="567"/>
      </w:tabs>
      <w:spacing w:before="60"/>
      <w:ind w:left="567" w:hanging="567"/>
    </w:pPr>
  </w:style>
  <w:style w:type="paragraph" w:styleId="TableHeader" w:customStyle="1">
    <w:name w:val="Table Header"/>
    <w:basedOn w:val="Normal"/>
    <w:qFormat/>
    <w:rsid w:val="00190190"/>
    <w:pPr>
      <w:tabs>
        <w:tab w:val="right" w:pos="14580"/>
      </w:tabs>
      <w:spacing w:before="60" w:after="60"/>
      <w:ind w:right="-108"/>
    </w:pPr>
    <w:rPr>
      <w:rFonts w:eastAsia="SimSun" w:cs="Arial"/>
      <w:b/>
      <w:bCs/>
      <w:sz w:val="21"/>
      <w:lang w:val="en-US"/>
    </w:rPr>
  </w:style>
  <w:style w:type="paragraph" w:styleId="Standfirst" w:customStyle="1">
    <w:name w:val="Standfirst"/>
    <w:basedOn w:val="Heading4"/>
    <w:link w:val="StandfirstChar"/>
    <w:autoRedefine/>
    <w:qFormat/>
    <w:rsid w:val="007C425A"/>
    <w:pPr>
      <w:spacing w:before="0" w:after="140" w:line="420" w:lineRule="atLeast"/>
    </w:pPr>
    <w:rPr>
      <w:color w:val="505050"/>
      <w:spacing w:val="4"/>
      <w:kern w:val="28"/>
      <w:sz w:val="28"/>
      <w:szCs w:val="28"/>
    </w:rPr>
  </w:style>
  <w:style w:type="character" w:styleId="StandfirstChar" w:customStyle="1">
    <w:name w:val="Standfirst Char"/>
    <w:basedOn w:val="Heading4Char"/>
    <w:link w:val="Standfirst"/>
    <w:rsid w:val="007C425A"/>
    <w:rPr>
      <w:rFonts w:ascii="Arial" w:hAnsi="Arial"/>
      <w:b/>
      <w:color w:val="505050"/>
      <w:spacing w:val="4"/>
      <w:kern w:val="28"/>
      <w:sz w:val="28"/>
      <w:szCs w:val="28"/>
    </w:rPr>
  </w:style>
  <w:style w:type="paragraph" w:styleId="FrontpageTitle" w:customStyle="1">
    <w:name w:val="Frontpage_Title"/>
    <w:basedOn w:val="Normal"/>
    <w:link w:val="FrontpageTitleChar"/>
    <w:rsid w:val="007C425A"/>
    <w:rPr>
      <w:b/>
      <w:color w:val="FAFCFC"/>
      <w:sz w:val="84"/>
      <w:szCs w:val="84"/>
    </w:rPr>
  </w:style>
  <w:style w:type="character" w:styleId="FrontpageTitleChar" w:customStyle="1">
    <w:name w:val="Frontpage_Title Char"/>
    <w:basedOn w:val="DefaultParagraphFont"/>
    <w:link w:val="FrontpageTitle"/>
    <w:rsid w:val="007C425A"/>
    <w:rPr>
      <w:rFonts w:ascii="Arial" w:hAnsi="Arial"/>
      <w:b/>
      <w:color w:val="FAFCFC"/>
      <w:sz w:val="84"/>
      <w:szCs w:val="84"/>
    </w:rPr>
  </w:style>
  <w:style w:type="paragraph" w:styleId="Frontpagesubhead" w:customStyle="1">
    <w:name w:val="Frontpage_subhead"/>
    <w:basedOn w:val="Normal"/>
    <w:link w:val="FrontpagesubheadChar"/>
    <w:rsid w:val="007C425A"/>
    <w:rPr>
      <w:b/>
      <w:color w:val="FAFCFC"/>
      <w:sz w:val="42"/>
      <w:szCs w:val="42"/>
    </w:rPr>
  </w:style>
  <w:style w:type="character" w:styleId="FrontpagesubheadChar" w:customStyle="1">
    <w:name w:val="Frontpage_subhead Char"/>
    <w:basedOn w:val="DefaultParagraphFont"/>
    <w:link w:val="Frontpagesubhead"/>
    <w:rsid w:val="007C425A"/>
    <w:rPr>
      <w:rFonts w:ascii="Arial" w:hAnsi="Arial"/>
      <w:b/>
      <w:color w:val="FAFCFC"/>
      <w:sz w:val="42"/>
      <w:szCs w:val="42"/>
    </w:rPr>
  </w:style>
  <w:style w:type="paragraph" w:styleId="Footnote-hanging" w:customStyle="1">
    <w:name w:val="Footnote - hanging"/>
    <w:basedOn w:val="Bulletlist"/>
    <w:link w:val="Footnote-hangingChar"/>
    <w:rsid w:val="007C425A"/>
    <w:pPr>
      <w:numPr>
        <w:numId w:val="0"/>
      </w:numPr>
      <w:tabs>
        <w:tab w:val="left" w:pos="284"/>
      </w:tabs>
      <w:spacing w:after="280"/>
      <w:ind w:left="284" w:hanging="284"/>
    </w:pPr>
    <w:rPr>
      <w:i/>
      <w:sz w:val="18"/>
      <w:szCs w:val="18"/>
    </w:rPr>
  </w:style>
  <w:style w:type="character" w:styleId="Footnote-hangingChar" w:customStyle="1">
    <w:name w:val="Footnote - hanging Char"/>
    <w:basedOn w:val="BulletlistChar"/>
    <w:link w:val="Footnote-hanging"/>
    <w:rsid w:val="007C425A"/>
    <w:rPr>
      <w:rFonts w:ascii="Arial" w:hAnsi="Arial" w:cs="FrutigerLTStd-Light"/>
      <w:i/>
      <w:sz w:val="18"/>
      <w:szCs w:val="18"/>
      <w:lang w:eastAsia="en-US"/>
    </w:rPr>
  </w:style>
  <w:style w:type="paragraph" w:styleId="Footnoteseparator" w:customStyle="1">
    <w:name w:val="Footnote_separator"/>
    <w:basedOn w:val="Heading3"/>
    <w:link w:val="FootnoteseparatorChar"/>
    <w:qFormat/>
    <w:rsid w:val="007C425A"/>
    <w:pPr>
      <w:spacing w:after="140"/>
    </w:pPr>
    <w:rPr>
      <w:noProof/>
      <w:w w:val="200"/>
      <w:sz w:val="16"/>
      <w:szCs w:val="16"/>
    </w:rPr>
  </w:style>
  <w:style w:type="character" w:styleId="FootnoteseparatorChar" w:customStyle="1">
    <w:name w:val="Footnote_separator Char"/>
    <w:basedOn w:val="Heading3Char"/>
    <w:link w:val="Footnoteseparator"/>
    <w:rsid w:val="007C425A"/>
    <w:rPr>
      <w:rFonts w:ascii="Arial" w:hAnsi="Arial" w:eastAsia="MS Mincho" w:cs="Arial"/>
      <w:b/>
      <w:bCs/>
      <w:noProof/>
      <w:color w:val="003350"/>
      <w:spacing w:val="-8"/>
      <w:w w:val="200"/>
      <w:kern w:val="28"/>
      <w:sz w:val="16"/>
      <w:szCs w:val="16"/>
      <w:lang w:eastAsia="en-US"/>
    </w:rPr>
  </w:style>
  <w:style w:type="paragraph" w:styleId="Numberedlist" w:customStyle="1">
    <w:name w:val="Numbered list"/>
    <w:basedOn w:val="ListParagraph"/>
    <w:link w:val="NumberedlistChar"/>
    <w:qFormat/>
    <w:rsid w:val="007C425A"/>
    <w:pPr>
      <w:ind w:left="510" w:hanging="510"/>
      <w:contextualSpacing w:val="0"/>
    </w:pPr>
  </w:style>
  <w:style w:type="character" w:styleId="NumberedlistChar" w:customStyle="1">
    <w:name w:val="Numbered list Char"/>
    <w:basedOn w:val="DefaultParagraphFont"/>
    <w:link w:val="Numberedlist"/>
    <w:rsid w:val="007C425A"/>
    <w:rPr>
      <w:rFonts w:ascii="Arial" w:hAnsi="Arial"/>
      <w:sz w:val="24"/>
      <w:szCs w:val="24"/>
    </w:rPr>
  </w:style>
  <w:style w:type="paragraph" w:styleId="ListParagraph">
    <w:name w:val="List Paragraph"/>
    <w:basedOn w:val="Normal"/>
    <w:uiPriority w:val="34"/>
    <w:qFormat/>
    <w:rsid w:val="007C425A"/>
    <w:pPr>
      <w:ind w:left="720"/>
      <w:contextualSpacing/>
    </w:pPr>
  </w:style>
  <w:style w:type="character" w:styleId="Heading2Char" w:customStyle="1">
    <w:name w:val="Heading 2 Char"/>
    <w:aliases w:val=" Char3 Char,Heading 2 Heading 2a Char,Prophead 2 Char,H2 Char,(1.1 Char,1.2 Char,1.3 etc) Char,2 Char,Heading Two Char,h2 Char,Chapter Char,1.Seite Char,Major Char,Major1 Char,Major2 Char,Major11 Char,Sub Heading Char,Level 2 Heading Char"/>
    <w:basedOn w:val="DefaultParagraphFont"/>
    <w:link w:val="Heading2"/>
    <w:rsid w:val="00183E37"/>
    <w:rPr>
      <w:rFonts w:ascii="Arial" w:hAnsi="Arial" w:eastAsia="MS Mincho"/>
      <w:b/>
      <w:color w:val="003350"/>
      <w:spacing w:val="-8"/>
      <w:kern w:val="28"/>
      <w:sz w:val="35"/>
      <w:szCs w:val="28"/>
      <w:lang w:eastAsia="en-US"/>
    </w:rPr>
  </w:style>
  <w:style w:type="character" w:styleId="Heading4Char" w:customStyle="1">
    <w:name w:val="Heading 4 Char"/>
    <w:aliases w:val="Topic Char,Para indent 3 Char,H4 Char,Sub-Minor Char"/>
    <w:basedOn w:val="DefaultParagraphFont"/>
    <w:link w:val="Heading4"/>
    <w:rsid w:val="00081EB5"/>
    <w:rPr>
      <w:rFonts w:ascii="Arial" w:hAnsi="Arial"/>
      <w:b/>
      <w:color w:val="003350"/>
      <w:sz w:val="24"/>
    </w:rPr>
  </w:style>
  <w:style w:type="character" w:styleId="FooterChar" w:customStyle="1">
    <w:name w:val="Footer Char"/>
    <w:basedOn w:val="DefaultParagraphFont"/>
    <w:link w:val="Footer"/>
    <w:uiPriority w:val="99"/>
    <w:rsid w:val="001E2958"/>
    <w:rPr>
      <w:rFonts w:ascii="Arial" w:hAnsi="Arial"/>
      <w:sz w:val="17"/>
      <w:szCs w:val="24"/>
    </w:rPr>
  </w:style>
  <w:style w:type="character" w:styleId="Strong">
    <w:name w:val="Strong"/>
    <w:aliases w:val="Bold"/>
    <w:qFormat/>
    <w:rsid w:val="00081EB5"/>
    <w:rPr>
      <w:rFonts w:ascii="Arial" w:hAnsi="Arial"/>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styleId="QuoteChar" w:customStyle="1">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081EB5"/>
    <w:pPr>
      <w:keepLines/>
      <w:spacing w:before="480" w:after="0" w:line="276" w:lineRule="auto"/>
      <w:outlineLvl w:val="9"/>
    </w:pPr>
    <w:rPr>
      <w:rFonts w:cs="Times New Roman"/>
      <w:kern w:val="0"/>
      <w:sz w:val="28"/>
      <w:szCs w:val="28"/>
      <w:lang w:val="en-US" w:eastAsia="ja-JP"/>
    </w:rPr>
  </w:style>
  <w:style w:type="paragraph" w:styleId="Documenttitle" w:customStyle="1">
    <w:name w:val="Document title"/>
    <w:basedOn w:val="Normal"/>
    <w:link w:val="DocumenttitleChar"/>
    <w:qFormat/>
    <w:rsid w:val="00081EB5"/>
    <w:pPr>
      <w:suppressAutoHyphens/>
    </w:pPr>
    <w:rPr>
      <w:color w:val="003350"/>
      <w:sz w:val="70"/>
      <w:szCs w:val="70"/>
    </w:rPr>
  </w:style>
  <w:style w:type="character" w:styleId="NOTESpurpleChar" w:customStyle="1">
    <w:name w:val="NOTES purple Char"/>
    <w:basedOn w:val="DefaultParagraphFont"/>
    <w:link w:val="NOTESpurple"/>
    <w:rsid w:val="00DB6514"/>
    <w:rPr>
      <w:rFonts w:ascii="Arial" w:hAnsi="Arial" w:cs="Arial"/>
      <w:color w:val="602050"/>
      <w:sz w:val="24"/>
    </w:rPr>
  </w:style>
  <w:style w:type="character" w:styleId="DocumenttitleChar" w:customStyle="1">
    <w:name w:val="Document title Char"/>
    <w:basedOn w:val="DefaultParagraphFont"/>
    <w:link w:val="Documenttitle"/>
    <w:rsid w:val="00081EB5"/>
    <w:rPr>
      <w:rFonts w:ascii="Arial" w:hAnsi="Arial"/>
      <w:color w:val="003350"/>
      <w:sz w:val="70"/>
      <w:szCs w:val="70"/>
    </w:rPr>
  </w:style>
  <w:style w:type="paragraph" w:styleId="NOTESpurple" w:customStyle="1">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styleId="HSCICtable1" w:customStyle="1">
    <w:name w:val="HSCIC table 1"/>
    <w:basedOn w:val="TableNormal"/>
    <w:uiPriority w:val="99"/>
    <w:rsid w:val="009B3D3E"/>
    <w:rPr>
      <w:rFonts w:ascii="Arial" w:hAnsi="Arial"/>
    </w:rPr>
    <w:tblPr>
      <w:tblBorders>
        <w:top w:val="single" w:color="B9B9B9" w:sz="2" w:space="0"/>
        <w:bottom w:val="single" w:color="B9B9B9" w:sz="2" w:space="0"/>
        <w:insideH w:val="single" w:color="B9B9B9" w:sz="2" w:space="0"/>
      </w:tblBorders>
    </w:tblPr>
  </w:style>
  <w:style w:type="character" w:styleId="NormalBlueChar" w:customStyle="1">
    <w:name w:val="Normal Blue Char"/>
    <w:basedOn w:val="DefaultParagraphFont"/>
    <w:link w:val="NormalBlue"/>
    <w:rsid w:val="00F63BE4"/>
    <w:rPr>
      <w:rFonts w:ascii="Arial" w:hAnsi="Arial" w:cs="Arial"/>
      <w:color w:val="0000FF"/>
    </w:rPr>
  </w:style>
  <w:style w:type="paragraph" w:styleId="NormalBlue" w:customStyle="1">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styleId="NormalBoldChar" w:customStyle="1">
    <w:name w:val="Normal Bold Char"/>
    <w:basedOn w:val="DefaultParagraphFont"/>
    <w:link w:val="NormalBold"/>
    <w:rsid w:val="001D343E"/>
    <w:rPr>
      <w:rFonts w:ascii="Arial" w:hAnsi="Arial" w:cs="Arial"/>
      <w:b/>
      <w:sz w:val="24"/>
    </w:rPr>
  </w:style>
  <w:style w:type="paragraph" w:styleId="NormalBold" w:customStyle="1">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styleId="Docmgmtheading" w:customStyle="1">
    <w:name w:val="Doc mgmt heading"/>
    <w:basedOn w:val="Normal"/>
    <w:link w:val="DocmgmtheadingChar"/>
    <w:qFormat/>
    <w:rsid w:val="00792C12"/>
    <w:rPr>
      <w:b/>
      <w:color w:val="003350" w:themeColor="accent1"/>
      <w:sz w:val="42"/>
      <w:szCs w:val="42"/>
    </w:rPr>
  </w:style>
  <w:style w:type="paragraph" w:styleId="DocMgmtSubhead" w:customStyle="1">
    <w:name w:val="Doc Mgmt Subhead"/>
    <w:basedOn w:val="Docmgmtheading"/>
    <w:link w:val="DocMgmtSubheadChar"/>
    <w:qFormat/>
    <w:rsid w:val="0032477B"/>
    <w:rPr>
      <w:sz w:val="35"/>
    </w:rPr>
  </w:style>
  <w:style w:type="character" w:styleId="DocmgmtheadingChar" w:customStyle="1">
    <w:name w:val="Doc mgmt heading Char"/>
    <w:basedOn w:val="DefaultParagraphFont"/>
    <w:link w:val="Docmgmtheading"/>
    <w:rsid w:val="00792C12"/>
    <w:rPr>
      <w:rFonts w:ascii="Arial" w:hAnsi="Arial"/>
      <w:b/>
      <w:color w:val="003350" w:themeColor="accent1"/>
      <w:sz w:val="42"/>
      <w:szCs w:val="42"/>
    </w:rPr>
  </w:style>
  <w:style w:type="character" w:styleId="DocMgmtSubheadChar" w:customStyle="1">
    <w:name w:val="Doc Mgmt Subhead Char"/>
    <w:basedOn w:val="Heading2Char"/>
    <w:link w:val="DocMgmtSubhead"/>
    <w:rsid w:val="0032477B"/>
    <w:rPr>
      <w:rFonts w:ascii="Arial" w:hAnsi="Arial" w:eastAsia="MS Mincho"/>
      <w:b/>
      <w:color w:val="003350" w:themeColor="accent1"/>
      <w:spacing w:val="-8"/>
      <w:kern w:val="28"/>
      <w:sz w:val="35"/>
      <w:szCs w:val="42"/>
      <w:lang w:eastAsia="en-US"/>
    </w:rPr>
  </w:style>
  <w:style w:type="paragraph" w:styleId="Revision">
    <w:name w:val="Revision"/>
    <w:hidden/>
    <w:uiPriority w:val="99"/>
    <w:semiHidden/>
    <w:rsid w:val="00A8651F"/>
    <w:rPr>
      <w:rFonts w:ascii="Arial" w:hAnsi="Arial"/>
      <w:sz w:val="24"/>
      <w:szCs w:val="24"/>
    </w:rPr>
  </w:style>
  <w:style w:type="paragraph" w:styleId="NormalIndent">
    <w:name w:val="Normal Indent"/>
    <w:aliases w:val="SSR Requirement Response,Normal indent numbered,Normal Indent Char1,Normal Indent Char Char,SSR Requirement Response Char1,Normal Indent Char,SSR Requirement Response Char"/>
    <w:basedOn w:val="Normal"/>
    <w:link w:val="NormalIndentChar2"/>
    <w:rsid w:val="00595E45"/>
    <w:pPr>
      <w:spacing w:after="0"/>
      <w:ind w:left="720"/>
      <w:textboxTightWrap w:val="none"/>
    </w:pPr>
    <w:rPr>
      <w:rFonts w:ascii="Times New Roman" w:hAnsi="Times New Roman"/>
    </w:rPr>
  </w:style>
  <w:style w:type="character" w:styleId="NormalIndentChar2" w:customStyle="1">
    <w:name w:val="Normal Indent Char2"/>
    <w:aliases w:val="SSR Requirement Response Char2,Normal indent numbered Char,Normal Indent Char1 Char,Normal Indent Char Char Char,SSR Requirement Response Char1 Char,Normal Indent Char Char1,SSR Requirement Response Char Char"/>
    <w:basedOn w:val="DefaultParagraphFont"/>
    <w:link w:val="NormalIndent"/>
    <w:rsid w:val="00595E45"/>
    <w:rPr>
      <w:sz w:val="24"/>
      <w:szCs w:val="24"/>
    </w:rPr>
  </w:style>
  <w:style w:type="table" w:styleId="TableGrid">
    <w:name w:val="Table Grid"/>
    <w:basedOn w:val="TableNormal"/>
    <w:rsid w:val="00595E45"/>
    <w:pPr>
      <w:tabs>
        <w:tab w:val="right" w:pos="14580"/>
      </w:tabs>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har3" w:customStyle="1">
    <w:name w:val="Char3"/>
    <w:basedOn w:val="Normal"/>
    <w:rsid w:val="00595E45"/>
    <w:pPr>
      <w:keepLines/>
      <w:spacing w:after="160" w:line="240" w:lineRule="exact"/>
      <w:textboxTightWrap w:val="none"/>
    </w:pPr>
    <w:rPr>
      <w:szCs w:val="20"/>
      <w:lang w:val="en-US" w:eastAsia="en-US"/>
    </w:rPr>
  </w:style>
  <w:style w:type="paragraph" w:styleId="Style2" w:customStyle="1">
    <w:name w:val="Style2"/>
    <w:basedOn w:val="Normal"/>
    <w:rsid w:val="00595E45"/>
    <w:pPr>
      <w:tabs>
        <w:tab w:val="right" w:pos="14580"/>
      </w:tabs>
      <w:spacing w:after="0"/>
      <w:textboxTightWrap w:val="none"/>
    </w:pPr>
    <w:rPr>
      <w:rFonts w:cs="Arial"/>
      <w:szCs w:val="20"/>
      <w:lang w:eastAsia="en-US"/>
    </w:rPr>
  </w:style>
  <w:style w:type="paragraph" w:styleId="TextwithHeading2" w:customStyle="1">
    <w:name w:val="Text with Heading 2"/>
    <w:basedOn w:val="Normal"/>
    <w:rsid w:val="00595E45"/>
    <w:pPr>
      <w:spacing w:after="0" w:line="280" w:lineRule="atLeast"/>
      <w:ind w:left="1418"/>
      <w:jc w:val="both"/>
      <w:textboxTightWrap w:val="none"/>
    </w:pPr>
    <w:rPr>
      <w:sz w:val="22"/>
      <w:szCs w:val="20"/>
      <w:lang w:eastAsia="en-US"/>
    </w:rPr>
  </w:style>
  <w:style w:type="paragraph" w:styleId="Title">
    <w:name w:val="Title"/>
    <w:basedOn w:val="Normal"/>
    <w:link w:val="TitleChar"/>
    <w:qFormat/>
    <w:rsid w:val="0020071F"/>
    <w:pPr>
      <w:tabs>
        <w:tab w:val="right" w:pos="14580"/>
      </w:tabs>
      <w:spacing w:before="240" w:after="60"/>
      <w:jc w:val="center"/>
      <w:textboxTightWrap w:val="none"/>
      <w:outlineLvl w:val="0"/>
    </w:pPr>
    <w:rPr>
      <w:rFonts w:cs="Arial"/>
      <w:b/>
      <w:bCs/>
      <w:kern w:val="28"/>
      <w:sz w:val="32"/>
      <w:szCs w:val="32"/>
      <w:lang w:eastAsia="en-US"/>
    </w:rPr>
  </w:style>
  <w:style w:type="character" w:styleId="TitleChar" w:customStyle="1">
    <w:name w:val="Title Char"/>
    <w:basedOn w:val="DefaultParagraphFont"/>
    <w:link w:val="Title"/>
    <w:rsid w:val="0020071F"/>
    <w:rPr>
      <w:rFonts w:ascii="Arial" w:hAnsi="Arial" w:cs="Arial"/>
      <w:b/>
      <w:bCs/>
      <w:kern w:val="28"/>
      <w:sz w:val="32"/>
      <w:szCs w:val="32"/>
      <w:lang w:eastAsia="en-US"/>
    </w:rPr>
  </w:style>
  <w:style w:type="paragraph" w:styleId="BodyA" w:customStyle="1">
    <w:name w:val="Body A"/>
    <w:rsid w:val="00EF6B0C"/>
    <w:pPr>
      <w:pBdr>
        <w:top w:val="nil"/>
        <w:left w:val="nil"/>
        <w:bottom w:val="nil"/>
        <w:right w:val="nil"/>
        <w:between w:val="nil"/>
        <w:bar w:val="nil"/>
      </w:pBdr>
    </w:pPr>
    <w:rPr>
      <w:rFonts w:ascii="Arial" w:hAnsi="Arial Unicode MS" w:eastAsia="Arial Unicode MS" w:cs="Arial Unicode MS"/>
      <w:color w:val="000000"/>
      <w:sz w:val="22"/>
      <w:szCs w:val="22"/>
      <w:u w:color="000000"/>
      <w:bdr w:val="nil"/>
      <w:lang w:val="en-US"/>
    </w:rPr>
  </w:style>
  <w:style w:type="paragraph" w:styleId="Body" w:customStyle="1">
    <w:name w:val="Body"/>
    <w:link w:val="BodyChar"/>
    <w:rsid w:val="00EF6B0C"/>
    <w:pPr>
      <w:pBdr>
        <w:top w:val="nil"/>
        <w:left w:val="nil"/>
        <w:bottom w:val="nil"/>
        <w:right w:val="nil"/>
        <w:between w:val="nil"/>
        <w:bar w:val="nil"/>
      </w:pBdr>
    </w:pPr>
    <w:rPr>
      <w:rFonts w:hAnsi="Arial Unicode MS" w:eastAsia="Arial Unicode MS" w:cs="Arial Unicode MS"/>
      <w:color w:val="000000"/>
      <w:sz w:val="24"/>
      <w:szCs w:val="24"/>
      <w:u w:color="000000"/>
      <w:bdr w:val="nil"/>
    </w:rPr>
  </w:style>
  <w:style w:type="character" w:styleId="BodyChar" w:customStyle="1">
    <w:name w:val="Body Char"/>
    <w:basedOn w:val="DefaultParagraphFont"/>
    <w:link w:val="Body"/>
    <w:rsid w:val="00EF6B0C"/>
    <w:rPr>
      <w:rFonts w:hAnsi="Arial Unicode MS" w:eastAsia="Arial Unicode MS" w:cs="Arial Unicode MS"/>
      <w:color w:val="000000"/>
      <w:sz w:val="24"/>
      <w:szCs w:val="24"/>
      <w:u w:color="000000"/>
      <w:bdr w:val="nil"/>
    </w:rPr>
  </w:style>
  <w:style w:type="table" w:styleId="TableGrid1" w:customStyle="1">
    <w:name w:val="Table Grid1"/>
    <w:rsid w:val="000112F7"/>
    <w:rPr>
      <w:rFonts w:asciiTheme="minorHAnsi" w:hAnsiTheme="minorHAnsi" w:eastAsiaTheme="minorEastAsia" w:cstheme="minorBidi"/>
      <w:sz w:val="22"/>
      <w:szCs w:val="22"/>
    </w:rPr>
    <w:tblPr>
      <w:tblCellMar>
        <w:top w:w="0" w:type="dxa"/>
        <w:left w:w="0" w:type="dxa"/>
        <w:bottom w:w="0" w:type="dxa"/>
        <w:right w:w="0" w:type="dxa"/>
      </w:tblCellMar>
    </w:tblPr>
  </w:style>
  <w:style w:type="character" w:styleId="CommentTextChar" w:customStyle="1">
    <w:name w:val="Comment Text Char"/>
    <w:basedOn w:val="DefaultParagraphFont"/>
    <w:link w:val="CommentText"/>
    <w:uiPriority w:val="99"/>
    <w:rsid w:val="005639E9"/>
    <w:rPr>
      <w:rFonts w:ascii="Arial" w:hAnsi="Arial"/>
      <w:szCs w:val="24"/>
    </w:rPr>
  </w:style>
  <w:style w:type="paragraph" w:styleId="Default" w:customStyle="1">
    <w:name w:val="Default"/>
    <w:rsid w:val="005639E9"/>
    <w:pPr>
      <w:autoSpaceDE w:val="0"/>
      <w:autoSpaceDN w:val="0"/>
      <w:adjustRightInd w:val="0"/>
    </w:pPr>
    <w:rPr>
      <w:rFonts w:ascii="Arial" w:hAnsi="Arial" w:cs="Arial" w:eastAsiaTheme="minorEastAsia"/>
      <w:color w:val="000000"/>
      <w:sz w:val="24"/>
      <w:szCs w:val="24"/>
    </w:rPr>
  </w:style>
  <w:style w:type="character" w:styleId="UnresolvedMention">
    <w:name w:val="Unresolved Mention"/>
    <w:basedOn w:val="DefaultParagraphFont"/>
    <w:uiPriority w:val="99"/>
    <w:semiHidden/>
    <w:unhideWhenUsed/>
    <w:rsid w:val="00D413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66092267">
      <w:bodyDiv w:val="1"/>
      <w:marLeft w:val="0"/>
      <w:marRight w:val="0"/>
      <w:marTop w:val="0"/>
      <w:marBottom w:val="0"/>
      <w:divBdr>
        <w:top w:val="none" w:sz="0" w:space="0" w:color="auto"/>
        <w:left w:val="none" w:sz="0" w:space="0" w:color="auto"/>
        <w:bottom w:val="none" w:sz="0" w:space="0" w:color="auto"/>
        <w:right w:val="none" w:sz="0" w:space="0" w:color="auto"/>
      </w:divBdr>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385878149">
      <w:bodyDiv w:val="1"/>
      <w:marLeft w:val="0"/>
      <w:marRight w:val="0"/>
      <w:marTop w:val="0"/>
      <w:marBottom w:val="0"/>
      <w:divBdr>
        <w:top w:val="none" w:sz="0" w:space="0" w:color="auto"/>
        <w:left w:val="none" w:sz="0" w:space="0" w:color="auto"/>
        <w:bottom w:val="none" w:sz="0" w:space="0" w:color="auto"/>
        <w:right w:val="none" w:sz="0" w:space="0" w:color="auto"/>
      </w:divBdr>
    </w:div>
    <w:div w:id="389502741">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37793015">
      <w:bodyDiv w:val="1"/>
      <w:marLeft w:val="0"/>
      <w:marRight w:val="0"/>
      <w:marTop w:val="0"/>
      <w:marBottom w:val="0"/>
      <w:divBdr>
        <w:top w:val="none" w:sz="0" w:space="0" w:color="auto"/>
        <w:left w:val="none" w:sz="0" w:space="0" w:color="auto"/>
        <w:bottom w:val="none" w:sz="0" w:space="0" w:color="auto"/>
        <w:right w:val="none" w:sz="0" w:space="0" w:color="auto"/>
      </w:divBdr>
    </w:div>
    <w:div w:id="448938471">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665405160">
      <w:bodyDiv w:val="1"/>
      <w:marLeft w:val="0"/>
      <w:marRight w:val="0"/>
      <w:marTop w:val="0"/>
      <w:marBottom w:val="0"/>
      <w:divBdr>
        <w:top w:val="none" w:sz="0" w:space="0" w:color="auto"/>
        <w:left w:val="none" w:sz="0" w:space="0" w:color="auto"/>
        <w:bottom w:val="none" w:sz="0" w:space="0" w:color="auto"/>
        <w:right w:val="none" w:sz="0" w:space="0" w:color="auto"/>
      </w:divBdr>
    </w:div>
    <w:div w:id="683484102">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095786486">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189221189">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47495918">
      <w:bodyDiv w:val="1"/>
      <w:marLeft w:val="0"/>
      <w:marRight w:val="0"/>
      <w:marTop w:val="0"/>
      <w:marBottom w:val="0"/>
      <w:divBdr>
        <w:top w:val="none" w:sz="0" w:space="0" w:color="auto"/>
        <w:left w:val="none" w:sz="0" w:space="0" w:color="auto"/>
        <w:bottom w:val="none" w:sz="0" w:space="0" w:color="auto"/>
        <w:right w:val="none" w:sz="0" w:space="0" w:color="auto"/>
      </w:divBdr>
    </w:div>
    <w:div w:id="1251424520">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41042389">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3439134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 w:id="213813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package" Target="embeddings/Microsoft_PowerPoint_Presentation.pptx" Id="rId18" /><Relationship Type="http://schemas.openxmlformats.org/officeDocument/2006/relationships/hyperlink" Target="https://www.gov.uk/government/publications/personalised-health-and-care-2020" TargetMode="External" Id="rId26" /><Relationship Type="http://schemas.openxmlformats.org/officeDocument/2006/relationships/fontTable" Target="fontTable.xml" Id="rId39" /><Relationship Type="http://schemas.openxmlformats.org/officeDocument/2006/relationships/hyperlink" Target="https://theprsb.org/standards/provenance/" TargetMode="External" Id="rId21" /><Relationship Type="http://schemas.openxmlformats.org/officeDocument/2006/relationships/hyperlink" Target="https://www.england.nhs.uk/ourwork/accessibleinfo/" TargetMode="Externa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4.emf" Id="rId17" /><Relationship Type="http://schemas.openxmlformats.org/officeDocument/2006/relationships/hyperlink" Target="https://www.gov.uk/government/publications/personalised-health-and-care-2020" TargetMode="External" Id="rId25" /><Relationship Type="http://schemas.openxmlformats.org/officeDocument/2006/relationships/hyperlink" Target="https://www.england.nhs.uk/ourwork/accessibleinfo/" TargetMode="External"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yperlink" Target="https://www.nhsx.nhs.uk/information-governance/guidance/summary-of-information-governance-framework-shared-care-records/" TargetMode="External" Id="rId20" /><Relationship Type="http://schemas.openxmlformats.org/officeDocument/2006/relationships/hyperlink" Target="https://www.gov.uk/government/publications/personalised-health-and-care-2020"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gov.uk/government/publications/personalised-health-and-care-2020" TargetMode="External" Id="rId24" /><Relationship Type="http://schemas.openxmlformats.org/officeDocument/2006/relationships/hyperlink" Target="https://www.gov.uk/government/publications/personalised-health-and-care-2020" TargetMode="External" Id="rId32" /><Relationship Type="http://schemas.openxmlformats.org/officeDocument/2006/relationships/hyperlink" Target="https://www.england.nhs.uk/ourwork/accessibleinfo/" TargetMode="Externa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hyperlink" Target="https://www.datadictionary.nhs.uk/" TargetMode="External" Id="rId15" /><Relationship Type="http://schemas.openxmlformats.org/officeDocument/2006/relationships/hyperlink" Target="https://www.gov.uk/government/publications/personalised-health-and-care-2020" TargetMode="External" Id="rId23" /><Relationship Type="http://schemas.openxmlformats.org/officeDocument/2006/relationships/hyperlink" Target="https://www.gov.uk/government/publications/personalised-health-and-care-2020" TargetMode="External" Id="rId28" /><Relationship Type="http://schemas.openxmlformats.org/officeDocument/2006/relationships/hyperlink" Target="https://www.england.nhs.uk/ourwork/accessibleinfo/" TargetMode="External" Id="rId36" /><Relationship Type="http://schemas.openxmlformats.org/officeDocument/2006/relationships/endnotes" Target="endnotes.xml" Id="rId10" /><Relationship Type="http://schemas.openxmlformats.org/officeDocument/2006/relationships/image" Target="media/image5.png" Id="rId19" /><Relationship Type="http://schemas.openxmlformats.org/officeDocument/2006/relationships/hyperlink" Target="https://www.gov.uk/government/publications/personalised-health-and-care-2020"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hl7.org/FHIR/" TargetMode="External" Id="rId14" /><Relationship Type="http://schemas.openxmlformats.org/officeDocument/2006/relationships/hyperlink" Target="https://www.gov.uk/government/publications/personalised-health-and-care-2020" TargetMode="External" Id="rId22" /><Relationship Type="http://schemas.openxmlformats.org/officeDocument/2006/relationships/hyperlink" Target="https://www.gov.uk/government/publications/personalised-health-and-care-2020" TargetMode="External" Id="rId27" /><Relationship Type="http://schemas.openxmlformats.org/officeDocument/2006/relationships/hyperlink" Target="https://www.gov.uk/government/publications/personalised-health-and-care-2020" TargetMode="External" Id="rId30" /><Relationship Type="http://schemas.openxmlformats.org/officeDocument/2006/relationships/hyperlink" Target="https://www.england.nhs.uk/ourwork/accessibleinfo/" TargetMode="Externa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k1\AppData\Local\Microsoft\Windows\Temporary%20Internet%20Files\Content.IE5\WIXETLA9\HSCIC_Controlled_document_-Forms%5b1%5d.dotx" TargetMode="External"/></Relationships>
</file>

<file path=word/theme/theme1.xml><?xml version="1.0" encoding="utf-8"?>
<a:theme xmlns:a="http://schemas.openxmlformats.org/drawingml/2006/main" name="Office Theme">
  <a:themeElements>
    <a:clrScheme name="HSCIC corporate">
      <a:dk1>
        <a:srgbClr val="001830"/>
      </a:dk1>
      <a:lt1>
        <a:srgbClr val="FAFCFC"/>
      </a:lt1>
      <a:dk2>
        <a:srgbClr val="000000"/>
      </a:dk2>
      <a:lt2>
        <a:srgbClr val="F0F8FC"/>
      </a:lt2>
      <a:accent1>
        <a:srgbClr val="003350"/>
      </a:accent1>
      <a:accent2>
        <a:srgbClr val="A0D0E8"/>
      </a:accent2>
      <a:accent3>
        <a:srgbClr val="505050"/>
      </a:accent3>
      <a:accent4>
        <a:srgbClr val="80A0B0"/>
      </a:accent4>
      <a:accent5>
        <a:srgbClr val="D8E0E8"/>
      </a:accent5>
      <a:accent6>
        <a:srgbClr val="B0AAB0"/>
      </a:accent6>
      <a:hlink>
        <a:srgbClr val="0060E0"/>
      </a:hlink>
      <a:folHlink>
        <a:srgbClr val="7018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CF6099D7DFD0244995242C27C5D0417" ma:contentTypeVersion="19" ma:contentTypeDescription="Create a new document." ma:contentTypeScope="" ma:versionID="61ae1bffb4e6855cacca6bfe99f55b89">
  <xsd:schema xmlns:xsd="http://www.w3.org/2001/XMLSchema" xmlns:xs="http://www.w3.org/2001/XMLSchema" xmlns:p="http://schemas.microsoft.com/office/2006/metadata/properties" xmlns:ns2="0be9d5d1-2f46-4da6-ae95-aba020033eb5" xmlns:ns3="a5d0bc28-439c-4ad9-a9e9-9dd1611df8e0" xmlns:ns4="99d90063-1ae5-4c41-8623-8a0d9c468985" targetNamespace="http://schemas.microsoft.com/office/2006/metadata/properties" ma:root="true" ma:fieldsID="55f7ca555133d28308370a4ebd6cb753" ns2:_="" ns3:_="" ns4:_="">
    <xsd:import namespace="0be9d5d1-2f46-4da6-ae95-aba020033eb5"/>
    <xsd:import namespace="a5d0bc28-439c-4ad9-a9e9-9dd1611df8e0"/>
    <xsd:import namespace="99d90063-1ae5-4c41-8623-8a0d9c468985"/>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9d5d1-2f46-4da6-ae95-aba020033eb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0bc28-439c-4ad9-a9e9-9dd1611df8e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856d52d-2eb3-42f7-b1e2-d82bc5ae7345"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d90063-1ae5-4c41-8623-8a0d9c468985"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71b8442-9cef-4138-b783-9116338ff63a}" ma:internalName="TaxCatchAll" ma:showField="CatchAllData" ma:web="99d90063-1ae5-4c41-8623-8a0d9c4689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a5d0bc28-439c-4ad9-a9e9-9dd1611df8e0">
      <Terms xmlns="http://schemas.microsoft.com/office/infopath/2007/PartnerControls"/>
    </lcf76f155ced4ddcb4097134ff3c332f>
    <TaxCatchAll xmlns="99d90063-1ae5-4c41-8623-8a0d9c46898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6B6001-8AFE-40FA-B07B-7CD290C85A6C}">
  <ds:schemaRefs>
    <ds:schemaRef ds:uri="http://schemas.openxmlformats.org/officeDocument/2006/bibliography"/>
  </ds:schemaRefs>
</ds:datastoreItem>
</file>

<file path=customXml/itemProps2.xml><?xml version="1.0" encoding="utf-8"?>
<ds:datastoreItem xmlns:ds="http://schemas.openxmlformats.org/officeDocument/2006/customXml" ds:itemID="{235ED9EF-D6F5-4D9A-ACF2-26D9A06EA5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9d5d1-2f46-4da6-ae95-aba020033eb5"/>
    <ds:schemaRef ds:uri="a5d0bc28-439c-4ad9-a9e9-9dd1611df8e0"/>
    <ds:schemaRef ds:uri="99d90063-1ae5-4c41-8623-8a0d9c468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1D5281-0895-489C-90D7-53D0FF0C81B8}">
  <ds:schemaRefs>
    <ds:schemaRef ds:uri="http://schemas.microsoft.com/office/2006/metadata/properties"/>
    <ds:schemaRef ds:uri="a5d0bc28-439c-4ad9-a9e9-9dd1611df8e0"/>
    <ds:schemaRef ds:uri="http://schemas.microsoft.com/office/infopath/2007/PartnerControls"/>
    <ds:schemaRef ds:uri="99d90063-1ae5-4c41-8623-8a0d9c468985"/>
  </ds:schemaRefs>
</ds:datastoreItem>
</file>

<file path=customXml/itemProps4.xml><?xml version="1.0" encoding="utf-8"?>
<ds:datastoreItem xmlns:ds="http://schemas.openxmlformats.org/officeDocument/2006/customXml" ds:itemID="{C3CCB3DD-770D-429F-8306-E9E91286D00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HSCIC_Controlled_document_-Forms[1]</ap:Template>
  <ap:Application>Microsoft Word for the web</ap:Application>
  <ap:DocSecurity>0</ap:DocSecurity>
  <ap:ScaleCrop>false</ap:ScaleCrop>
  <ap:Company>NHS IC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Implementation Guidance</dc:title>
  <dc:subject/>
  <dc:creator>&lt;Insert&gt;</dc:creator>
  <cp:keywords/>
  <cp:lastModifiedBy>Caitlin  O’Donnell</cp:lastModifiedBy>
  <cp:revision>50</cp:revision>
  <cp:lastPrinted>2013-09-09T13:27:00Z</cp:lastPrinted>
  <dcterms:created xsi:type="dcterms:W3CDTF">2023-03-27T11:34:00Z</dcterms:created>
  <dcterms:modified xsi:type="dcterms:W3CDTF">2024-09-16T14:19:58Z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Lang">
    <vt:lpwstr>1033</vt:lpwstr>
  </property>
  <property fmtid="{D5CDD505-2E9C-101B-9397-08002B2CF9AE}" pid="3" name="_NewReviewCycle">
    <vt:lpwstr/>
  </property>
  <property fmtid="{D5CDD505-2E9C-101B-9397-08002B2CF9AE}" pid="4" name="ContentTypeId">
    <vt:lpwstr>0x010100ACF6099D7DFD0244995242C27C5D0417</vt:lpwstr>
  </property>
  <property fmtid="{D5CDD505-2E9C-101B-9397-08002B2CF9AE}" pid="5" name="_dlc_DocIdItemGuid">
    <vt:lpwstr>7508cc4a-141b-4dca-a168-6650cb3001c6</vt:lpwstr>
  </property>
  <property fmtid="{D5CDD505-2E9C-101B-9397-08002B2CF9AE}" pid="6" name="Checked by">
    <vt:lpwstr/>
  </property>
  <property fmtid="{D5CDD505-2E9C-101B-9397-08002B2CF9AE}" pid="7" name="_dlc_DocId">
    <vt:lpwstr>ICHSCDF-28-22</vt:lpwstr>
  </property>
  <property fmtid="{D5CDD505-2E9C-101B-9397-08002B2CF9AE}" pid="8" name="_dlc_DocIdUrl">
    <vt:lpwstr>http://shareit2010/sites/DeliveryFramework/DFEB/_layouts/DocIdRedir.aspx?ID=ICHSCDF-28-22ICHSCDF-28-22</vt:lpwstr>
  </property>
  <property fmtid="{D5CDD505-2E9C-101B-9397-08002B2CF9AE}" pid="9" name="TaxKeyword">
    <vt:lpwstr/>
  </property>
  <property fmtid="{D5CDD505-2E9C-101B-9397-08002B2CF9AE}" pid="10" name="Service_x0020_Management">
    <vt:lpwstr/>
  </property>
  <property fmtid="{D5CDD505-2E9C-101B-9397-08002B2CF9AE}" pid="11" name="DFStage">
    <vt:lpwstr/>
  </property>
  <property fmtid="{D5CDD505-2E9C-101B-9397-08002B2CF9AE}" pid="12" name="Service Management">
    <vt:lpwstr/>
  </property>
  <property fmtid="{D5CDD505-2E9C-101B-9397-08002B2CF9AE}" pid="13" name="Applies to">
    <vt:lpwstr>;#Projects;#</vt:lpwstr>
  </property>
  <property fmtid="{D5CDD505-2E9C-101B-9397-08002B2CF9AE}" pid="14" name="Order">
    <vt:r8>1900</vt:r8>
  </property>
  <property fmtid="{D5CDD505-2E9C-101B-9397-08002B2CF9AE}" pid="15" name="DocumentType">
    <vt:lpwstr/>
  </property>
  <property fmtid="{D5CDD505-2E9C-101B-9397-08002B2CF9AE}" pid="16" name="MediaServiceImageTags">
    <vt:lpwstr/>
  </property>
  <property fmtid="{D5CDD505-2E9C-101B-9397-08002B2CF9AE}" pid="17" name="xd_ProgID">
    <vt:lpwstr/>
  </property>
  <property fmtid="{D5CDD505-2E9C-101B-9397-08002B2CF9AE}" pid="18" name="_SourceUrl">
    <vt:lpwstr/>
  </property>
  <property fmtid="{D5CDD505-2E9C-101B-9397-08002B2CF9AE}" pid="19" name="_SharedFileIndex">
    <vt:lpwstr/>
  </property>
  <property fmtid="{D5CDD505-2E9C-101B-9397-08002B2CF9AE}" pid="20" name="TemplateUrl">
    <vt:lpwstr/>
  </property>
  <property fmtid="{D5CDD505-2E9C-101B-9397-08002B2CF9AE}" pid="21" name="_ExtendedDescription">
    <vt:lpwstr/>
  </property>
  <property fmtid="{D5CDD505-2E9C-101B-9397-08002B2CF9AE}" pid="22" name="_CopySource">
    <vt:lpwstr>https://theprsb.sharepoint.com/Projects/Shared Documents/PROJECTS/PE0054 NHS Health Check/Implementation Guidance/NHS Health Check - General Implementation Guidance V1.5.docx</vt:lpwstr>
  </property>
</Properties>
</file>